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A891E" w14:textId="46CD9907" w:rsidR="00003468" w:rsidRPr="0039207B" w:rsidRDefault="0039207B" w:rsidP="0039207B">
      <w:pPr>
        <w:jc w:val="center"/>
        <w:rPr>
          <w:rFonts w:asciiTheme="majorBidi" w:hAnsiTheme="majorBidi" w:cstheme="majorBidi"/>
          <w:b/>
          <w:bCs/>
          <w:sz w:val="28"/>
          <w:szCs w:val="28"/>
        </w:rPr>
      </w:pPr>
      <w:r w:rsidRPr="0039207B">
        <w:rPr>
          <w:rFonts w:asciiTheme="majorBidi" w:hAnsiTheme="majorBidi" w:cstheme="majorBidi"/>
          <w:b/>
          <w:bCs/>
          <w:sz w:val="28"/>
          <w:szCs w:val="28"/>
        </w:rPr>
        <w:t xml:space="preserve">Hubungan Bahan Organik Tanah dengan Suhu Permukaan pada Berbagai Penggunaan Lahan Di Nagari Padang </w:t>
      </w:r>
      <w:proofErr w:type="spellStart"/>
      <w:r w:rsidRPr="0039207B">
        <w:rPr>
          <w:rFonts w:asciiTheme="majorBidi" w:hAnsiTheme="majorBidi" w:cstheme="majorBidi"/>
          <w:b/>
          <w:bCs/>
          <w:sz w:val="28"/>
          <w:szCs w:val="28"/>
        </w:rPr>
        <w:t>Laweh</w:t>
      </w:r>
      <w:proofErr w:type="spellEnd"/>
      <w:r w:rsidRPr="0039207B">
        <w:rPr>
          <w:rFonts w:asciiTheme="majorBidi" w:hAnsiTheme="majorBidi" w:cstheme="majorBidi"/>
          <w:b/>
          <w:bCs/>
          <w:sz w:val="28"/>
          <w:szCs w:val="28"/>
        </w:rPr>
        <w:t xml:space="preserve"> Kabupaten Sijunjung</w:t>
      </w:r>
    </w:p>
    <w:p w14:paraId="342B8693" w14:textId="1E84F829" w:rsidR="0039207B" w:rsidRPr="0039207B" w:rsidRDefault="0039207B" w:rsidP="0039207B">
      <w:pPr>
        <w:jc w:val="center"/>
        <w:rPr>
          <w:rFonts w:ascii="Times New Roman" w:hAnsi="Times New Roman"/>
          <w:b/>
          <w:bCs/>
          <w:iCs/>
          <w:sz w:val="28"/>
          <w:szCs w:val="28"/>
        </w:rPr>
      </w:pPr>
      <w:proofErr w:type="spellStart"/>
      <w:r w:rsidRPr="0039207B">
        <w:rPr>
          <w:rFonts w:ascii="Times New Roman" w:hAnsi="Times New Roman"/>
          <w:b/>
          <w:bCs/>
          <w:iCs/>
          <w:sz w:val="28"/>
          <w:szCs w:val="28"/>
        </w:rPr>
        <w:t>Relationship</w:t>
      </w:r>
      <w:proofErr w:type="spellEnd"/>
      <w:r w:rsidRPr="0039207B">
        <w:rPr>
          <w:rFonts w:ascii="Times New Roman" w:hAnsi="Times New Roman"/>
          <w:b/>
          <w:bCs/>
          <w:iCs/>
          <w:sz w:val="28"/>
          <w:szCs w:val="28"/>
        </w:rPr>
        <w:t xml:space="preserve"> </w:t>
      </w:r>
      <w:proofErr w:type="spellStart"/>
      <w:r w:rsidRPr="0039207B">
        <w:rPr>
          <w:rFonts w:ascii="Times New Roman" w:hAnsi="Times New Roman"/>
          <w:b/>
          <w:bCs/>
          <w:iCs/>
          <w:sz w:val="28"/>
          <w:szCs w:val="28"/>
        </w:rPr>
        <w:t>of</w:t>
      </w:r>
      <w:proofErr w:type="spellEnd"/>
      <w:r w:rsidRPr="0039207B">
        <w:rPr>
          <w:rFonts w:ascii="Times New Roman" w:hAnsi="Times New Roman"/>
          <w:b/>
          <w:bCs/>
          <w:iCs/>
          <w:sz w:val="28"/>
          <w:szCs w:val="28"/>
        </w:rPr>
        <w:t xml:space="preserve"> </w:t>
      </w:r>
      <w:proofErr w:type="spellStart"/>
      <w:r w:rsidRPr="0039207B">
        <w:rPr>
          <w:rFonts w:ascii="Times New Roman" w:hAnsi="Times New Roman"/>
          <w:b/>
          <w:bCs/>
          <w:iCs/>
          <w:sz w:val="28"/>
          <w:szCs w:val="28"/>
        </w:rPr>
        <w:t>Soil</w:t>
      </w:r>
      <w:proofErr w:type="spellEnd"/>
      <w:r w:rsidRPr="0039207B">
        <w:rPr>
          <w:rFonts w:ascii="Times New Roman" w:hAnsi="Times New Roman"/>
          <w:b/>
          <w:bCs/>
          <w:iCs/>
          <w:sz w:val="28"/>
          <w:szCs w:val="28"/>
        </w:rPr>
        <w:t xml:space="preserve"> </w:t>
      </w:r>
      <w:proofErr w:type="spellStart"/>
      <w:r w:rsidRPr="0039207B">
        <w:rPr>
          <w:rFonts w:ascii="Times New Roman" w:hAnsi="Times New Roman"/>
          <w:b/>
          <w:bCs/>
          <w:iCs/>
          <w:sz w:val="28"/>
          <w:szCs w:val="28"/>
        </w:rPr>
        <w:t>Organic</w:t>
      </w:r>
      <w:proofErr w:type="spellEnd"/>
      <w:r w:rsidRPr="0039207B">
        <w:rPr>
          <w:rFonts w:ascii="Times New Roman" w:hAnsi="Times New Roman"/>
          <w:b/>
          <w:bCs/>
          <w:iCs/>
          <w:sz w:val="28"/>
          <w:szCs w:val="28"/>
        </w:rPr>
        <w:t xml:space="preserve"> </w:t>
      </w:r>
      <w:proofErr w:type="spellStart"/>
      <w:r w:rsidRPr="0039207B">
        <w:rPr>
          <w:rFonts w:ascii="Times New Roman" w:hAnsi="Times New Roman"/>
          <w:b/>
          <w:bCs/>
          <w:iCs/>
          <w:sz w:val="28"/>
          <w:szCs w:val="28"/>
        </w:rPr>
        <w:t>Matter</w:t>
      </w:r>
      <w:proofErr w:type="spellEnd"/>
      <w:r w:rsidRPr="0039207B">
        <w:rPr>
          <w:rFonts w:ascii="Times New Roman" w:hAnsi="Times New Roman"/>
          <w:b/>
          <w:bCs/>
          <w:iCs/>
          <w:sz w:val="28"/>
          <w:szCs w:val="28"/>
        </w:rPr>
        <w:t xml:space="preserve"> </w:t>
      </w:r>
      <w:proofErr w:type="spellStart"/>
      <w:r w:rsidRPr="0039207B">
        <w:rPr>
          <w:rFonts w:ascii="Times New Roman" w:hAnsi="Times New Roman"/>
          <w:b/>
          <w:bCs/>
          <w:iCs/>
          <w:sz w:val="28"/>
          <w:szCs w:val="28"/>
        </w:rPr>
        <w:t>with</w:t>
      </w:r>
      <w:proofErr w:type="spellEnd"/>
      <w:r w:rsidRPr="0039207B">
        <w:rPr>
          <w:rFonts w:ascii="Times New Roman" w:hAnsi="Times New Roman"/>
          <w:b/>
          <w:bCs/>
          <w:iCs/>
          <w:sz w:val="28"/>
          <w:szCs w:val="28"/>
        </w:rPr>
        <w:t xml:space="preserve"> </w:t>
      </w:r>
      <w:proofErr w:type="spellStart"/>
      <w:r w:rsidRPr="0039207B">
        <w:rPr>
          <w:rFonts w:ascii="Times New Roman" w:hAnsi="Times New Roman"/>
          <w:b/>
          <w:bCs/>
          <w:iCs/>
          <w:sz w:val="28"/>
          <w:szCs w:val="28"/>
        </w:rPr>
        <w:t>Surface</w:t>
      </w:r>
      <w:proofErr w:type="spellEnd"/>
      <w:r w:rsidRPr="0039207B">
        <w:rPr>
          <w:rFonts w:ascii="Times New Roman" w:hAnsi="Times New Roman"/>
          <w:b/>
          <w:bCs/>
          <w:iCs/>
          <w:sz w:val="28"/>
          <w:szCs w:val="28"/>
        </w:rPr>
        <w:t xml:space="preserve"> </w:t>
      </w:r>
      <w:proofErr w:type="spellStart"/>
      <w:r w:rsidRPr="0039207B">
        <w:rPr>
          <w:rFonts w:ascii="Times New Roman" w:hAnsi="Times New Roman"/>
          <w:b/>
          <w:bCs/>
          <w:iCs/>
          <w:sz w:val="28"/>
          <w:szCs w:val="28"/>
        </w:rPr>
        <w:t>Temperature</w:t>
      </w:r>
      <w:proofErr w:type="spellEnd"/>
      <w:r w:rsidRPr="0039207B">
        <w:rPr>
          <w:rFonts w:ascii="Times New Roman" w:hAnsi="Times New Roman"/>
          <w:b/>
          <w:bCs/>
          <w:iCs/>
          <w:sz w:val="28"/>
          <w:szCs w:val="28"/>
        </w:rPr>
        <w:t xml:space="preserve"> </w:t>
      </w:r>
      <w:proofErr w:type="spellStart"/>
      <w:r w:rsidRPr="0039207B">
        <w:rPr>
          <w:rFonts w:ascii="Times New Roman" w:hAnsi="Times New Roman"/>
          <w:b/>
          <w:bCs/>
          <w:iCs/>
          <w:sz w:val="28"/>
          <w:szCs w:val="28"/>
        </w:rPr>
        <w:t>Under</w:t>
      </w:r>
      <w:proofErr w:type="spellEnd"/>
      <w:r w:rsidRPr="0039207B">
        <w:rPr>
          <w:rFonts w:ascii="Times New Roman" w:hAnsi="Times New Roman"/>
          <w:b/>
          <w:bCs/>
          <w:iCs/>
          <w:sz w:val="28"/>
          <w:szCs w:val="28"/>
        </w:rPr>
        <w:t xml:space="preserve"> </w:t>
      </w:r>
      <w:proofErr w:type="spellStart"/>
      <w:r w:rsidRPr="0039207B">
        <w:rPr>
          <w:rFonts w:ascii="Times New Roman" w:hAnsi="Times New Roman"/>
          <w:b/>
          <w:bCs/>
          <w:iCs/>
          <w:sz w:val="28"/>
          <w:szCs w:val="28"/>
        </w:rPr>
        <w:t>Different</w:t>
      </w:r>
      <w:proofErr w:type="spellEnd"/>
      <w:r w:rsidRPr="0039207B">
        <w:rPr>
          <w:rFonts w:ascii="Times New Roman" w:hAnsi="Times New Roman"/>
          <w:b/>
          <w:bCs/>
          <w:iCs/>
          <w:sz w:val="28"/>
          <w:szCs w:val="28"/>
        </w:rPr>
        <w:t xml:space="preserve"> Land Use in Padang </w:t>
      </w:r>
      <w:proofErr w:type="spellStart"/>
      <w:r w:rsidRPr="0039207B">
        <w:rPr>
          <w:rFonts w:ascii="Times New Roman" w:hAnsi="Times New Roman"/>
          <w:b/>
          <w:bCs/>
          <w:iCs/>
          <w:sz w:val="28"/>
          <w:szCs w:val="28"/>
        </w:rPr>
        <w:t>Laweh</w:t>
      </w:r>
      <w:proofErr w:type="spellEnd"/>
      <w:r w:rsidRPr="0039207B">
        <w:rPr>
          <w:rFonts w:ascii="Times New Roman" w:hAnsi="Times New Roman"/>
          <w:b/>
          <w:bCs/>
          <w:iCs/>
          <w:sz w:val="28"/>
          <w:szCs w:val="28"/>
        </w:rPr>
        <w:t>, Sijunjung Regency</w:t>
      </w:r>
    </w:p>
    <w:p w14:paraId="662EE1A4" w14:textId="77777777" w:rsidR="0039207B" w:rsidRDefault="0039207B" w:rsidP="0039207B">
      <w:pPr>
        <w:spacing w:after="0"/>
        <w:jc w:val="center"/>
        <w:rPr>
          <w:rFonts w:ascii="Times New Roman" w:hAnsi="Times New Roman"/>
          <w:sz w:val="24"/>
          <w:szCs w:val="24"/>
        </w:rPr>
      </w:pPr>
    </w:p>
    <w:p w14:paraId="5E0DA255" w14:textId="417E2690" w:rsidR="0039207B" w:rsidRPr="00865DDE" w:rsidRDefault="0039207B" w:rsidP="0039207B">
      <w:pPr>
        <w:spacing w:after="0" w:line="240" w:lineRule="auto"/>
        <w:jc w:val="center"/>
        <w:rPr>
          <w:rFonts w:ascii="Times New Roman" w:hAnsi="Times New Roman"/>
          <w:b/>
          <w:sz w:val="24"/>
          <w:szCs w:val="24"/>
        </w:rPr>
      </w:pPr>
      <w:r>
        <w:rPr>
          <w:rFonts w:asciiTheme="majorBidi" w:hAnsiTheme="majorBidi" w:cstheme="majorBidi"/>
          <w:b/>
          <w:bCs/>
          <w:sz w:val="24"/>
          <w:szCs w:val="24"/>
        </w:rPr>
        <w:t>Gunadi</w:t>
      </w:r>
      <w:r>
        <w:rPr>
          <w:rFonts w:asciiTheme="majorBidi" w:hAnsiTheme="majorBidi" w:cstheme="majorBidi"/>
          <w:b/>
          <w:bCs/>
          <w:sz w:val="24"/>
          <w:szCs w:val="24"/>
          <w:vertAlign w:val="superscript"/>
        </w:rPr>
        <w:t>1)</w:t>
      </w:r>
      <w:r>
        <w:rPr>
          <w:rFonts w:asciiTheme="majorBidi" w:hAnsiTheme="majorBidi" w:cstheme="majorBidi"/>
          <w:b/>
          <w:bCs/>
          <w:sz w:val="24"/>
          <w:szCs w:val="24"/>
        </w:rPr>
        <w:t>*, Juniarti</w:t>
      </w:r>
      <w:r>
        <w:rPr>
          <w:rFonts w:asciiTheme="majorBidi" w:hAnsiTheme="majorBidi" w:cstheme="majorBidi"/>
          <w:b/>
          <w:bCs/>
          <w:sz w:val="24"/>
          <w:szCs w:val="24"/>
          <w:vertAlign w:val="superscript"/>
        </w:rPr>
        <w:t>1)</w:t>
      </w:r>
      <w:r>
        <w:rPr>
          <w:rFonts w:asciiTheme="majorBidi" w:hAnsiTheme="majorBidi" w:cstheme="majorBidi"/>
          <w:b/>
          <w:bCs/>
          <w:sz w:val="24"/>
          <w:szCs w:val="24"/>
        </w:rPr>
        <w:t>, Gusnidar</w:t>
      </w:r>
      <w:r>
        <w:rPr>
          <w:rFonts w:asciiTheme="majorBidi" w:hAnsiTheme="majorBidi" w:cstheme="majorBidi"/>
          <w:b/>
          <w:bCs/>
          <w:sz w:val="24"/>
          <w:szCs w:val="24"/>
          <w:vertAlign w:val="superscript"/>
        </w:rPr>
        <w:t>1)</w:t>
      </w:r>
    </w:p>
    <w:p w14:paraId="4C196D1F" w14:textId="77777777" w:rsidR="0039207B" w:rsidRPr="006B7DF2" w:rsidRDefault="0039207B" w:rsidP="0039207B">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vertAlign w:val="superscript"/>
        </w:rPr>
        <w:t>1</w:t>
      </w:r>
      <w:r w:rsidRPr="006B7DF2">
        <w:rPr>
          <w:rFonts w:asciiTheme="majorBidi" w:hAnsiTheme="majorBidi" w:cstheme="majorBidi"/>
          <w:color w:val="000000"/>
          <w:sz w:val="24"/>
          <w:szCs w:val="24"/>
          <w:vertAlign w:val="superscript"/>
        </w:rPr>
        <w:t>)</w:t>
      </w:r>
      <w:r w:rsidRPr="006B7DF2">
        <w:rPr>
          <w:rFonts w:asciiTheme="majorBidi" w:hAnsiTheme="majorBidi" w:cstheme="majorBidi"/>
          <w:color w:val="000000"/>
          <w:sz w:val="24"/>
          <w:szCs w:val="24"/>
        </w:rPr>
        <w:t>Jurusan Ilmu Tanah Fakultas Pertanian Universitas Andalas Padang</w:t>
      </w:r>
    </w:p>
    <w:p w14:paraId="339BADB8" w14:textId="4F9F44CB" w:rsidR="0039207B" w:rsidRDefault="0039207B" w:rsidP="0039207B">
      <w:pPr>
        <w:spacing w:line="240" w:lineRule="auto"/>
        <w:jc w:val="center"/>
        <w:rPr>
          <w:rStyle w:val="15"/>
          <w:rFonts w:asciiTheme="majorBidi" w:hAnsiTheme="majorBidi" w:cstheme="majorBidi"/>
          <w:color w:val="000000"/>
          <w:sz w:val="24"/>
          <w:szCs w:val="24"/>
        </w:rPr>
      </w:pPr>
      <w:r w:rsidRPr="006B7DF2">
        <w:rPr>
          <w:rFonts w:asciiTheme="majorBidi" w:hAnsiTheme="majorBidi" w:cstheme="majorBidi"/>
          <w:color w:val="000000"/>
          <w:sz w:val="24"/>
          <w:szCs w:val="24"/>
        </w:rPr>
        <w:t xml:space="preserve">*Penulis Korespondensi: +6281268442707; Email:  </w:t>
      </w:r>
      <w:hyperlink r:id="rId5" w:history="1">
        <w:r w:rsidRPr="006B7DF2">
          <w:rPr>
            <w:rStyle w:val="15"/>
            <w:rFonts w:asciiTheme="majorBidi" w:hAnsiTheme="majorBidi" w:cstheme="majorBidi"/>
            <w:color w:val="000000"/>
            <w:sz w:val="24"/>
            <w:szCs w:val="24"/>
          </w:rPr>
          <w:t>gun.adi1922@gmail.com</w:t>
        </w:r>
      </w:hyperlink>
    </w:p>
    <w:p w14:paraId="2C1EFCCF" w14:textId="1F9A4BBD" w:rsidR="0039207B" w:rsidRDefault="0039207B" w:rsidP="0039207B">
      <w:pPr>
        <w:spacing w:line="240" w:lineRule="auto"/>
        <w:jc w:val="center"/>
        <w:rPr>
          <w:rStyle w:val="15"/>
          <w:rFonts w:asciiTheme="majorBidi" w:hAnsiTheme="majorBidi" w:cstheme="majorBidi"/>
          <w:color w:val="000000"/>
          <w:sz w:val="24"/>
          <w:szCs w:val="24"/>
        </w:rPr>
      </w:pPr>
    </w:p>
    <w:p w14:paraId="7D585AF0" w14:textId="28696AE6" w:rsidR="0039207B" w:rsidRPr="006176A6" w:rsidRDefault="00BF00EA" w:rsidP="0039207B">
      <w:pPr>
        <w:spacing w:line="240" w:lineRule="auto"/>
        <w:jc w:val="center"/>
        <w:rPr>
          <w:rStyle w:val="15"/>
          <w:rFonts w:asciiTheme="majorBidi" w:hAnsiTheme="majorBidi" w:cstheme="majorBidi"/>
          <w:b/>
          <w:bCs/>
          <w:color w:val="000000"/>
          <w:sz w:val="24"/>
          <w:szCs w:val="24"/>
          <w:u w:val="none"/>
        </w:rPr>
      </w:pPr>
      <w:r w:rsidRPr="006176A6">
        <w:rPr>
          <w:rStyle w:val="15"/>
          <w:rFonts w:asciiTheme="majorBidi" w:hAnsiTheme="majorBidi" w:cstheme="majorBidi"/>
          <w:b/>
          <w:bCs/>
          <w:color w:val="000000"/>
          <w:sz w:val="24"/>
          <w:szCs w:val="24"/>
          <w:u w:val="none"/>
        </w:rPr>
        <w:t>ABSTRAK</w:t>
      </w:r>
    </w:p>
    <w:p w14:paraId="11ADCC27" w14:textId="2DA8CAAE" w:rsidR="001E7B42" w:rsidRDefault="00BF00EA" w:rsidP="001E7B42">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Padang </w:t>
      </w:r>
      <w:proofErr w:type="spellStart"/>
      <w:r>
        <w:rPr>
          <w:rFonts w:asciiTheme="majorBidi" w:hAnsiTheme="majorBidi" w:cstheme="majorBidi"/>
          <w:sz w:val="24"/>
          <w:szCs w:val="24"/>
        </w:rPr>
        <w:t>Laweh</w:t>
      </w:r>
      <w:proofErr w:type="spellEnd"/>
      <w:r>
        <w:rPr>
          <w:rFonts w:asciiTheme="majorBidi" w:hAnsiTheme="majorBidi" w:cstheme="majorBidi"/>
          <w:sz w:val="24"/>
          <w:szCs w:val="24"/>
        </w:rPr>
        <w:t xml:space="preserve"> terletak di Nagari Koto VII Sumatera Barat, memiliki luas 1.569,92 ha yang didominasi oleh kebun campuran. Ketersediaan C-organik tanah dipengaruhi oleh manajemen lahan</w:t>
      </w:r>
      <w:r w:rsidR="001E7B42">
        <w:rPr>
          <w:rFonts w:asciiTheme="majorBidi" w:hAnsiTheme="majorBidi" w:cstheme="majorBidi"/>
          <w:sz w:val="24"/>
          <w:szCs w:val="24"/>
        </w:rPr>
        <w:t xml:space="preserve">. Kerapatan vegetasi akan meningkatkan kandungan C-organik tanah, namun kenaikan suhu tanah dapat meningkatkan laju dekomposisi bahan organik tanah yang akan menurunkan kandungan C-organik tanah. </w:t>
      </w:r>
      <w:r w:rsidR="001E7B42" w:rsidRPr="00BB5B0E">
        <w:rPr>
          <w:rFonts w:asciiTheme="majorBidi" w:hAnsiTheme="majorBidi" w:cstheme="majorBidi"/>
          <w:sz w:val="24"/>
          <w:szCs w:val="24"/>
        </w:rPr>
        <w:t xml:space="preserve">Tujuan penelitian ini untuk menganalisis hubungan </w:t>
      </w:r>
      <w:r w:rsidR="001E7B42">
        <w:rPr>
          <w:rFonts w:asciiTheme="majorBidi" w:hAnsiTheme="majorBidi" w:cstheme="majorBidi"/>
          <w:sz w:val="24"/>
          <w:szCs w:val="24"/>
        </w:rPr>
        <w:t xml:space="preserve">bahan organik tanah dan </w:t>
      </w:r>
      <w:r w:rsidR="001E7B42" w:rsidRPr="00BB5B0E">
        <w:rPr>
          <w:rFonts w:asciiTheme="majorBidi" w:hAnsiTheme="majorBidi" w:cstheme="majorBidi"/>
          <w:sz w:val="24"/>
          <w:szCs w:val="24"/>
        </w:rPr>
        <w:t>stok karbon organik tanah d</w:t>
      </w:r>
      <w:r w:rsidR="001E7B42">
        <w:rPr>
          <w:rFonts w:asciiTheme="majorBidi" w:hAnsiTheme="majorBidi" w:cstheme="majorBidi"/>
          <w:sz w:val="24"/>
          <w:szCs w:val="24"/>
        </w:rPr>
        <w:t>engan</w:t>
      </w:r>
      <w:r w:rsidR="001E7B42" w:rsidRPr="00BB5B0E">
        <w:rPr>
          <w:rFonts w:asciiTheme="majorBidi" w:hAnsiTheme="majorBidi" w:cstheme="majorBidi"/>
          <w:sz w:val="24"/>
          <w:szCs w:val="24"/>
        </w:rPr>
        <w:t xml:space="preserve"> suhu permukaan tanah. Penelitian menggunakan metode survei yang terdiri dari 5 tahap yaitu persiapan, </w:t>
      </w:r>
      <w:proofErr w:type="spellStart"/>
      <w:r w:rsidR="001E7B42" w:rsidRPr="00BB5B0E">
        <w:rPr>
          <w:rFonts w:asciiTheme="majorBidi" w:hAnsiTheme="majorBidi" w:cstheme="majorBidi"/>
          <w:sz w:val="24"/>
          <w:szCs w:val="24"/>
        </w:rPr>
        <w:t>prasurvei</w:t>
      </w:r>
      <w:proofErr w:type="spellEnd"/>
      <w:r w:rsidR="001E7B42" w:rsidRPr="00BB5B0E">
        <w:rPr>
          <w:rFonts w:asciiTheme="majorBidi" w:hAnsiTheme="majorBidi" w:cstheme="majorBidi"/>
          <w:sz w:val="24"/>
          <w:szCs w:val="24"/>
        </w:rPr>
        <w:t xml:space="preserve">, survei utama, analisis tanah di laboratorium dan pengolahan data. Pengambilan sampel tanah berdasarkan satuan lahan (SL), SL dibatasi oleh ordo tanah, </w:t>
      </w:r>
      <w:proofErr w:type="spellStart"/>
      <w:r w:rsidR="001E7B42" w:rsidRPr="00BB5B0E">
        <w:rPr>
          <w:rFonts w:asciiTheme="majorBidi" w:hAnsiTheme="majorBidi" w:cstheme="majorBidi"/>
          <w:sz w:val="24"/>
          <w:szCs w:val="24"/>
        </w:rPr>
        <w:t>kelerengan</w:t>
      </w:r>
      <w:proofErr w:type="spellEnd"/>
      <w:r w:rsidR="001E7B42" w:rsidRPr="00BB5B0E">
        <w:rPr>
          <w:rFonts w:asciiTheme="majorBidi" w:hAnsiTheme="majorBidi" w:cstheme="majorBidi"/>
          <w:sz w:val="24"/>
          <w:szCs w:val="24"/>
        </w:rPr>
        <w:t xml:space="preserve">, dan penggunaan lahan. Berdasarkan peta satuan lahan, terdapat 14 satuan lahan. Sampel tanah diambil </w:t>
      </w:r>
      <w:r w:rsidR="001E7B42">
        <w:rPr>
          <w:rFonts w:asciiTheme="majorBidi" w:hAnsiTheme="majorBidi" w:cstheme="majorBidi"/>
          <w:sz w:val="24"/>
          <w:szCs w:val="24"/>
        </w:rPr>
        <w:t xml:space="preserve">secara komposit </w:t>
      </w:r>
      <w:r w:rsidR="001E7B42" w:rsidRPr="00BB5B0E">
        <w:rPr>
          <w:rFonts w:asciiTheme="majorBidi" w:hAnsiTheme="majorBidi" w:cstheme="majorBidi"/>
          <w:sz w:val="24"/>
          <w:szCs w:val="24"/>
        </w:rPr>
        <w:t xml:space="preserve">pada kedalaman 0-20 cm. Parameter yang diamati meliputi suhu permukaan tanah, C-organik, C-organik </w:t>
      </w:r>
      <w:proofErr w:type="spellStart"/>
      <w:r w:rsidR="001E7B42" w:rsidRPr="00BB5B0E">
        <w:rPr>
          <w:rFonts w:asciiTheme="majorBidi" w:hAnsiTheme="majorBidi" w:cstheme="majorBidi"/>
          <w:sz w:val="24"/>
          <w:szCs w:val="24"/>
        </w:rPr>
        <w:t>partikulat</w:t>
      </w:r>
      <w:proofErr w:type="spellEnd"/>
      <w:r w:rsidR="001E7B42" w:rsidRPr="00BB5B0E">
        <w:rPr>
          <w:rFonts w:asciiTheme="majorBidi" w:hAnsiTheme="majorBidi" w:cstheme="majorBidi"/>
          <w:sz w:val="24"/>
          <w:szCs w:val="24"/>
        </w:rPr>
        <w:t>, dan BV.</w:t>
      </w:r>
      <w:r w:rsidR="001E7B42">
        <w:rPr>
          <w:rFonts w:asciiTheme="majorBidi" w:hAnsiTheme="majorBidi" w:cstheme="majorBidi"/>
          <w:sz w:val="24"/>
          <w:szCs w:val="24"/>
        </w:rPr>
        <w:t xml:space="preserve"> </w:t>
      </w:r>
      <w:r w:rsidR="001E7B42" w:rsidRPr="00BB5B0E">
        <w:rPr>
          <w:rFonts w:asciiTheme="majorBidi" w:hAnsiTheme="majorBidi" w:cstheme="majorBidi"/>
          <w:sz w:val="24"/>
          <w:szCs w:val="24"/>
        </w:rPr>
        <w:t xml:space="preserve">Pengukuran suhu permukaan tanah dilakukan pada setiap satuan lahan menggunakan termometer </w:t>
      </w:r>
      <w:r w:rsidR="001E7B42">
        <w:rPr>
          <w:rFonts w:asciiTheme="majorBidi" w:hAnsiTheme="majorBidi" w:cstheme="majorBidi"/>
          <w:sz w:val="24"/>
          <w:szCs w:val="24"/>
        </w:rPr>
        <w:t>air raksa</w:t>
      </w:r>
      <w:r w:rsidR="001E7B42" w:rsidRPr="00BB5B0E">
        <w:rPr>
          <w:rFonts w:asciiTheme="majorBidi" w:hAnsiTheme="majorBidi" w:cstheme="majorBidi"/>
          <w:sz w:val="24"/>
          <w:szCs w:val="24"/>
        </w:rPr>
        <w:t>.</w:t>
      </w:r>
      <w:r w:rsidR="001E7B42">
        <w:rPr>
          <w:rFonts w:asciiTheme="majorBidi" w:hAnsiTheme="majorBidi" w:cstheme="majorBidi"/>
          <w:sz w:val="24"/>
          <w:szCs w:val="24"/>
        </w:rPr>
        <w:t xml:space="preserve"> </w:t>
      </w:r>
      <w:r w:rsidR="001E7B42" w:rsidRPr="00BB5B0E">
        <w:rPr>
          <w:rFonts w:asciiTheme="majorBidi" w:hAnsiTheme="majorBidi" w:cstheme="majorBidi"/>
          <w:sz w:val="24"/>
          <w:szCs w:val="24"/>
        </w:rPr>
        <w:t xml:space="preserve">Data hasil penelitian diolah secara statistik menggunakan persamaan regresi linear </w:t>
      </w:r>
      <w:r w:rsidR="001E7B42">
        <w:rPr>
          <w:rFonts w:asciiTheme="majorBidi" w:hAnsiTheme="majorBidi" w:cstheme="majorBidi"/>
          <w:sz w:val="24"/>
          <w:szCs w:val="24"/>
        </w:rPr>
        <w:t>sederhana</w:t>
      </w:r>
      <w:r w:rsidR="001E7B42" w:rsidRPr="00BB5B0E">
        <w:rPr>
          <w:rFonts w:asciiTheme="majorBidi" w:hAnsiTheme="majorBidi" w:cstheme="majorBidi"/>
          <w:sz w:val="24"/>
          <w:szCs w:val="24"/>
        </w:rPr>
        <w:t xml:space="preserve">. Hasil penelitian menunjukkan bahwa lahan sawah memiliki suhu tertinggi yaitu 34 </w:t>
      </w:r>
      <w:proofErr w:type="spellStart"/>
      <w:r w:rsidR="001E7B42">
        <w:rPr>
          <w:rFonts w:asciiTheme="majorBidi" w:hAnsiTheme="majorBidi" w:cstheme="majorBidi"/>
          <w:sz w:val="24"/>
          <w:szCs w:val="24"/>
          <w:vertAlign w:val="superscript"/>
        </w:rPr>
        <w:t>o</w:t>
      </w:r>
      <w:r w:rsidR="001E7B42" w:rsidRPr="00BB5B0E">
        <w:rPr>
          <w:rFonts w:asciiTheme="majorBidi" w:hAnsiTheme="majorBidi" w:cstheme="majorBidi"/>
          <w:sz w:val="24"/>
          <w:szCs w:val="24"/>
        </w:rPr>
        <w:t>C</w:t>
      </w:r>
      <w:proofErr w:type="spellEnd"/>
      <w:r w:rsidR="001E7B42" w:rsidRPr="00BB5B0E">
        <w:rPr>
          <w:rFonts w:asciiTheme="majorBidi" w:hAnsiTheme="majorBidi" w:cstheme="majorBidi"/>
          <w:sz w:val="24"/>
          <w:szCs w:val="24"/>
        </w:rPr>
        <w:t xml:space="preserve"> dan kebun karet memiliki suhu terendah yaitu 28 </w:t>
      </w:r>
      <w:proofErr w:type="spellStart"/>
      <w:r w:rsidR="001E7B42">
        <w:rPr>
          <w:rFonts w:asciiTheme="majorBidi" w:hAnsiTheme="majorBidi" w:cstheme="majorBidi"/>
          <w:sz w:val="24"/>
          <w:szCs w:val="24"/>
          <w:vertAlign w:val="superscript"/>
        </w:rPr>
        <w:t>o</w:t>
      </w:r>
      <w:r w:rsidR="001E7B42" w:rsidRPr="00BB5B0E">
        <w:rPr>
          <w:rFonts w:asciiTheme="majorBidi" w:hAnsiTheme="majorBidi" w:cstheme="majorBidi"/>
          <w:sz w:val="24"/>
          <w:szCs w:val="24"/>
        </w:rPr>
        <w:t>C</w:t>
      </w:r>
      <w:proofErr w:type="spellEnd"/>
      <w:r w:rsidR="001E7B42" w:rsidRPr="00BB5B0E">
        <w:rPr>
          <w:rFonts w:asciiTheme="majorBidi" w:hAnsiTheme="majorBidi" w:cstheme="majorBidi"/>
          <w:sz w:val="24"/>
          <w:szCs w:val="24"/>
        </w:rPr>
        <w:t>.</w:t>
      </w:r>
      <w:r w:rsidR="001E7B42">
        <w:rPr>
          <w:rFonts w:asciiTheme="majorBidi" w:hAnsiTheme="majorBidi" w:cstheme="majorBidi"/>
          <w:sz w:val="24"/>
          <w:szCs w:val="24"/>
        </w:rPr>
        <w:t xml:space="preserve"> </w:t>
      </w:r>
      <w:r w:rsidR="001E7B42" w:rsidRPr="00BB5B0E">
        <w:rPr>
          <w:rFonts w:asciiTheme="majorBidi" w:hAnsiTheme="majorBidi" w:cstheme="majorBidi"/>
          <w:sz w:val="24"/>
          <w:szCs w:val="24"/>
        </w:rPr>
        <w:t xml:space="preserve">C-organik mempengaruhi BV tanah, pada C-organik tanah tinggi maka BV tanah rendah. </w:t>
      </w:r>
      <w:r w:rsidR="001E7B42">
        <w:rPr>
          <w:rFonts w:asciiTheme="majorBidi" w:hAnsiTheme="majorBidi" w:cstheme="majorBidi"/>
          <w:sz w:val="24"/>
          <w:szCs w:val="24"/>
        </w:rPr>
        <w:t>Kandungan bahan organik tanah tertinggi (4,29%) dan s</w:t>
      </w:r>
      <w:r w:rsidR="001E7B42" w:rsidRPr="00BB5B0E">
        <w:rPr>
          <w:rFonts w:asciiTheme="majorBidi" w:hAnsiTheme="majorBidi" w:cstheme="majorBidi"/>
          <w:sz w:val="24"/>
          <w:szCs w:val="24"/>
        </w:rPr>
        <w:t>tok karbon tertinggi</w:t>
      </w:r>
      <w:r w:rsidR="001E7B42">
        <w:rPr>
          <w:rFonts w:asciiTheme="majorBidi" w:hAnsiTheme="majorBidi" w:cstheme="majorBidi"/>
          <w:sz w:val="24"/>
          <w:szCs w:val="24"/>
        </w:rPr>
        <w:t xml:space="preserve"> (</w:t>
      </w:r>
      <w:r w:rsidR="001E7B42" w:rsidRPr="00BB5B0E">
        <w:rPr>
          <w:rFonts w:asciiTheme="majorBidi" w:hAnsiTheme="majorBidi" w:cstheme="majorBidi"/>
          <w:sz w:val="24"/>
          <w:szCs w:val="24"/>
        </w:rPr>
        <w:t>41 kg/m</w:t>
      </w:r>
      <w:r w:rsidR="001E7B42" w:rsidRPr="00A43DE7">
        <w:rPr>
          <w:rFonts w:asciiTheme="majorBidi" w:hAnsiTheme="majorBidi" w:cstheme="majorBidi"/>
          <w:sz w:val="24"/>
          <w:szCs w:val="24"/>
          <w:vertAlign w:val="superscript"/>
        </w:rPr>
        <w:t>2</w:t>
      </w:r>
      <w:r w:rsidR="001E7B42">
        <w:rPr>
          <w:rFonts w:asciiTheme="majorBidi" w:hAnsiTheme="majorBidi" w:cstheme="majorBidi"/>
          <w:sz w:val="24"/>
          <w:szCs w:val="24"/>
        </w:rPr>
        <w:t>)</w:t>
      </w:r>
      <w:r w:rsidR="001E7B42" w:rsidRPr="00BB5B0E">
        <w:rPr>
          <w:rFonts w:asciiTheme="majorBidi" w:hAnsiTheme="majorBidi" w:cstheme="majorBidi"/>
          <w:sz w:val="24"/>
          <w:szCs w:val="24"/>
        </w:rPr>
        <w:t xml:space="preserve"> ditemukan pada SL 10 dengan kebun karet pada lereng 8-15% </w:t>
      </w:r>
      <w:r w:rsidR="001E7B42">
        <w:rPr>
          <w:rFonts w:asciiTheme="majorBidi" w:hAnsiTheme="majorBidi" w:cstheme="majorBidi"/>
          <w:sz w:val="24"/>
          <w:szCs w:val="24"/>
        </w:rPr>
        <w:t>yang</w:t>
      </w:r>
      <w:r w:rsidR="001E7B42" w:rsidRPr="00BB5B0E">
        <w:rPr>
          <w:rFonts w:asciiTheme="majorBidi" w:hAnsiTheme="majorBidi" w:cstheme="majorBidi"/>
          <w:sz w:val="24"/>
          <w:szCs w:val="24"/>
        </w:rPr>
        <w:t xml:space="preserve"> menurun dengan bertambahnya </w:t>
      </w:r>
      <w:proofErr w:type="spellStart"/>
      <w:r w:rsidR="001E7B42" w:rsidRPr="00BB5B0E">
        <w:rPr>
          <w:rFonts w:asciiTheme="majorBidi" w:hAnsiTheme="majorBidi" w:cstheme="majorBidi"/>
          <w:sz w:val="24"/>
          <w:szCs w:val="24"/>
        </w:rPr>
        <w:t>kelerengan</w:t>
      </w:r>
      <w:proofErr w:type="spellEnd"/>
      <w:r w:rsidR="001E7B42" w:rsidRPr="00BB5B0E">
        <w:rPr>
          <w:rFonts w:asciiTheme="majorBidi" w:hAnsiTheme="majorBidi" w:cstheme="majorBidi"/>
          <w:sz w:val="24"/>
          <w:szCs w:val="24"/>
        </w:rPr>
        <w:t xml:space="preserve">. Hasil analisis regresi menunjukkan bahwa suhu permukaan tanah tidak memiliki pengaruh signifikan terhadap kandungan </w:t>
      </w:r>
      <w:r w:rsidR="001E7B42">
        <w:rPr>
          <w:rFonts w:asciiTheme="majorBidi" w:hAnsiTheme="majorBidi" w:cstheme="majorBidi"/>
          <w:sz w:val="24"/>
          <w:szCs w:val="24"/>
        </w:rPr>
        <w:t xml:space="preserve">bahan organik tanah dan </w:t>
      </w:r>
      <w:r w:rsidR="001E7B42" w:rsidRPr="00BB5B0E">
        <w:rPr>
          <w:rFonts w:asciiTheme="majorBidi" w:hAnsiTheme="majorBidi" w:cstheme="majorBidi"/>
          <w:sz w:val="24"/>
          <w:szCs w:val="24"/>
        </w:rPr>
        <w:t>stok karbon organik tanah.</w:t>
      </w:r>
    </w:p>
    <w:p w14:paraId="3F743A08" w14:textId="27EFA14B" w:rsidR="006176A6" w:rsidRDefault="006176A6" w:rsidP="001E7B42">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Kata kunci: Analisis regresi, </w:t>
      </w:r>
      <w:proofErr w:type="spellStart"/>
      <w:r>
        <w:rPr>
          <w:rFonts w:asciiTheme="majorBidi" w:hAnsiTheme="majorBidi" w:cstheme="majorBidi"/>
          <w:sz w:val="24"/>
          <w:szCs w:val="24"/>
        </w:rPr>
        <w:t>kelerengan</w:t>
      </w:r>
      <w:proofErr w:type="spellEnd"/>
      <w:r>
        <w:rPr>
          <w:rFonts w:asciiTheme="majorBidi" w:hAnsiTheme="majorBidi" w:cstheme="majorBidi"/>
          <w:sz w:val="24"/>
          <w:szCs w:val="24"/>
        </w:rPr>
        <w:t>, Survei tanah</w:t>
      </w:r>
    </w:p>
    <w:p w14:paraId="140F7971" w14:textId="77777777" w:rsidR="006176A6" w:rsidRDefault="006176A6" w:rsidP="001E7B42">
      <w:pPr>
        <w:spacing w:line="240" w:lineRule="auto"/>
        <w:jc w:val="both"/>
        <w:rPr>
          <w:rFonts w:asciiTheme="majorBidi" w:hAnsiTheme="majorBidi" w:cstheme="majorBidi"/>
          <w:sz w:val="24"/>
          <w:szCs w:val="24"/>
        </w:rPr>
      </w:pPr>
    </w:p>
    <w:p w14:paraId="14D7AAA9" w14:textId="77777777" w:rsidR="001E7B42" w:rsidRDefault="001E7B42" w:rsidP="001E7B42">
      <w:pPr>
        <w:spacing w:line="240" w:lineRule="auto"/>
        <w:jc w:val="both"/>
        <w:rPr>
          <w:rFonts w:asciiTheme="majorBidi" w:hAnsiTheme="majorBidi" w:cstheme="majorBidi"/>
          <w:sz w:val="24"/>
          <w:szCs w:val="24"/>
        </w:rPr>
      </w:pPr>
    </w:p>
    <w:p w14:paraId="265777A3" w14:textId="537D9C07" w:rsidR="00BF00EA" w:rsidRPr="006176A6" w:rsidRDefault="00BF00EA" w:rsidP="001E7B42">
      <w:pPr>
        <w:spacing w:line="240" w:lineRule="auto"/>
        <w:jc w:val="center"/>
        <w:rPr>
          <w:rStyle w:val="15"/>
          <w:rFonts w:asciiTheme="majorBidi" w:hAnsiTheme="majorBidi" w:cstheme="majorBidi"/>
          <w:b/>
          <w:bCs/>
          <w:color w:val="000000"/>
          <w:sz w:val="24"/>
          <w:szCs w:val="24"/>
          <w:u w:val="none"/>
        </w:rPr>
      </w:pPr>
      <w:r w:rsidRPr="006176A6">
        <w:rPr>
          <w:rStyle w:val="15"/>
          <w:rFonts w:asciiTheme="majorBidi" w:hAnsiTheme="majorBidi" w:cstheme="majorBidi"/>
          <w:b/>
          <w:bCs/>
          <w:color w:val="000000"/>
          <w:sz w:val="24"/>
          <w:szCs w:val="24"/>
          <w:u w:val="none"/>
        </w:rPr>
        <w:t>ABSTRACT</w:t>
      </w:r>
    </w:p>
    <w:p w14:paraId="702366EC" w14:textId="2E59090F" w:rsidR="00BF00EA" w:rsidRDefault="00BF00EA" w:rsidP="00BF00EA">
      <w:pPr>
        <w:jc w:val="both"/>
        <w:rPr>
          <w:rFonts w:asciiTheme="majorBidi" w:hAnsiTheme="majorBidi" w:cstheme="majorBidi"/>
          <w:sz w:val="24"/>
          <w:szCs w:val="24"/>
          <w:lang w:val="en-US"/>
        </w:rPr>
      </w:pPr>
      <w:r w:rsidRPr="006176A6">
        <w:rPr>
          <w:rFonts w:ascii="Times New Roman" w:eastAsia="Calibri" w:hAnsi="Times New Roman" w:cs="Times New Roman"/>
          <w:sz w:val="24"/>
          <w:szCs w:val="24"/>
          <w:lang w:val="en-US"/>
        </w:rPr>
        <w:t xml:space="preserve">Padang </w:t>
      </w:r>
      <w:proofErr w:type="spellStart"/>
      <w:r w:rsidRPr="006176A6">
        <w:rPr>
          <w:rFonts w:ascii="Times New Roman" w:eastAsia="Calibri" w:hAnsi="Times New Roman" w:cs="Times New Roman"/>
          <w:sz w:val="24"/>
          <w:szCs w:val="24"/>
          <w:lang w:val="en-US"/>
        </w:rPr>
        <w:t>laweh</w:t>
      </w:r>
      <w:proofErr w:type="spellEnd"/>
      <w:r w:rsidRPr="006176A6">
        <w:rPr>
          <w:rFonts w:ascii="Times New Roman" w:eastAsia="Calibri" w:hAnsi="Times New Roman" w:cs="Times New Roman"/>
          <w:sz w:val="24"/>
          <w:szCs w:val="24"/>
          <w:lang w:val="en-US"/>
        </w:rPr>
        <w:t xml:space="preserve"> located in Koto VII, West Sumatra has 1.569,92 ha area which was dominated by mixed holder agriculture. The availability of soil organic C is influence by land management. </w:t>
      </w:r>
      <w:r w:rsidR="006176A6" w:rsidRPr="006176A6">
        <w:rPr>
          <w:rStyle w:val="tlid-translation"/>
          <w:lang w:val="en-US"/>
        </w:rPr>
        <w:t>Vegetation density will increase the soil organic C content, but an increase in soil temperature can increase the rate of soil organic matter decomposition which will decrease the soil organic C content</w:t>
      </w:r>
      <w:r w:rsidRPr="006176A6">
        <w:rPr>
          <w:rFonts w:ascii="Times New Roman" w:eastAsia="Calibri" w:hAnsi="Times New Roman" w:cs="Times New Roman"/>
          <w:sz w:val="24"/>
          <w:szCs w:val="24"/>
          <w:lang w:val="en-US"/>
        </w:rPr>
        <w:t xml:space="preserve">. </w:t>
      </w:r>
      <w:r w:rsidR="001E7B42" w:rsidRPr="006176A6">
        <w:rPr>
          <w:rFonts w:asciiTheme="majorBidi" w:hAnsiTheme="majorBidi" w:cstheme="majorBidi"/>
          <w:sz w:val="24"/>
          <w:szCs w:val="24"/>
          <w:lang w:val="en-US"/>
        </w:rPr>
        <w:t xml:space="preserve">The purpose of study was to analyze the relation of soil organic matter (SOM) and soil organic carbon stock (SOCS) with land surface temperature. The study was conducted using a survey method consisting of 5 stage, namely preparation, pre survey, main survey, analysis of soil in laboratories and data processing. Soil sampling was taken in purposive random sampling under several land unit (LU), the LU were limited by soil order, slopes, and </w:t>
      </w:r>
      <w:r w:rsidR="001E7B42" w:rsidRPr="006176A6">
        <w:rPr>
          <w:rFonts w:asciiTheme="majorBidi" w:hAnsiTheme="majorBidi" w:cstheme="majorBidi"/>
          <w:sz w:val="24"/>
          <w:szCs w:val="24"/>
          <w:lang w:val="en-US"/>
        </w:rPr>
        <w:lastRenderedPageBreak/>
        <w:t xml:space="preserve">land use. Based on the land unit map, there are 14 land unit. Soil samples was taken in a composite manner at a depth of 0-20 cm. Parameter </w:t>
      </w:r>
      <w:proofErr w:type="spellStart"/>
      <w:r w:rsidR="001E7B42" w:rsidRPr="006176A6">
        <w:rPr>
          <w:rFonts w:asciiTheme="majorBidi" w:hAnsiTheme="majorBidi" w:cstheme="majorBidi"/>
          <w:sz w:val="24"/>
          <w:szCs w:val="24"/>
          <w:lang w:val="en-US"/>
        </w:rPr>
        <w:t>analysed</w:t>
      </w:r>
      <w:proofErr w:type="spellEnd"/>
      <w:r w:rsidR="001E7B42" w:rsidRPr="006176A6">
        <w:rPr>
          <w:rFonts w:asciiTheme="majorBidi" w:hAnsiTheme="majorBidi" w:cstheme="majorBidi"/>
          <w:sz w:val="24"/>
          <w:szCs w:val="24"/>
          <w:lang w:val="en-US"/>
        </w:rPr>
        <w:t xml:space="preserve"> were organic-C, particulate organic-C, and BD. Surface temperature measurement are carried out directly in the field using a mercury thermometer. The data of research result are processed statistically using simple linear regression equations. The result showed that the surface temperature measurement of rice field has highest temperature of 34 </w:t>
      </w:r>
      <w:r w:rsidR="001E7B42" w:rsidRPr="006176A6">
        <w:rPr>
          <w:rFonts w:asciiTheme="majorBidi" w:hAnsiTheme="majorBidi" w:cstheme="majorBidi"/>
          <w:sz w:val="24"/>
          <w:szCs w:val="24"/>
          <w:vertAlign w:val="superscript"/>
          <w:lang w:val="en-US"/>
        </w:rPr>
        <w:t>0</w:t>
      </w:r>
      <w:r w:rsidR="001E7B42" w:rsidRPr="006176A6">
        <w:rPr>
          <w:rFonts w:asciiTheme="majorBidi" w:hAnsiTheme="majorBidi" w:cstheme="majorBidi"/>
          <w:sz w:val="24"/>
          <w:szCs w:val="24"/>
          <w:lang w:val="en-US"/>
        </w:rPr>
        <w:t xml:space="preserve">C, and the rubber plantation has the lowest temperature 28 </w:t>
      </w:r>
      <w:r w:rsidR="001E7B42" w:rsidRPr="006176A6">
        <w:rPr>
          <w:rFonts w:asciiTheme="majorBidi" w:hAnsiTheme="majorBidi" w:cstheme="majorBidi"/>
          <w:sz w:val="24"/>
          <w:szCs w:val="24"/>
          <w:vertAlign w:val="superscript"/>
          <w:lang w:val="en-US"/>
        </w:rPr>
        <w:t>0</w:t>
      </w:r>
      <w:r w:rsidR="001E7B42" w:rsidRPr="006176A6">
        <w:rPr>
          <w:rFonts w:asciiTheme="majorBidi" w:hAnsiTheme="majorBidi" w:cstheme="majorBidi"/>
          <w:sz w:val="24"/>
          <w:szCs w:val="24"/>
          <w:lang w:val="en-US"/>
        </w:rPr>
        <w:t xml:space="preserve">C. Organic-C affects to soil BD, the higher organic-C value the lower BD value. </w:t>
      </w:r>
      <w:r w:rsidR="001E7B42" w:rsidRPr="006176A6">
        <w:rPr>
          <w:rStyle w:val="tlid-translation"/>
          <w:rFonts w:asciiTheme="majorBidi" w:hAnsiTheme="majorBidi" w:cstheme="majorBidi"/>
          <w:sz w:val="24"/>
          <w:szCs w:val="24"/>
          <w:lang w:val="en-US"/>
        </w:rPr>
        <w:t>The highest soil organic matter content (4.29%) and the highest carbon stock (41 kg/m</w:t>
      </w:r>
      <w:r w:rsidR="001E7B42" w:rsidRPr="006176A6">
        <w:rPr>
          <w:rStyle w:val="tlid-translation"/>
          <w:rFonts w:asciiTheme="majorBidi" w:hAnsiTheme="majorBidi" w:cstheme="majorBidi"/>
          <w:sz w:val="24"/>
          <w:szCs w:val="24"/>
          <w:vertAlign w:val="superscript"/>
          <w:lang w:val="en-US"/>
        </w:rPr>
        <w:t>2</w:t>
      </w:r>
      <w:r w:rsidR="001E7B42" w:rsidRPr="006176A6">
        <w:rPr>
          <w:rStyle w:val="tlid-translation"/>
          <w:rFonts w:asciiTheme="majorBidi" w:hAnsiTheme="majorBidi" w:cstheme="majorBidi"/>
          <w:sz w:val="24"/>
          <w:szCs w:val="24"/>
          <w:lang w:val="en-US"/>
        </w:rPr>
        <w:t>)</w:t>
      </w:r>
      <w:r w:rsidR="001E7B42" w:rsidRPr="006176A6">
        <w:rPr>
          <w:rFonts w:asciiTheme="majorBidi" w:hAnsiTheme="majorBidi" w:cstheme="majorBidi"/>
          <w:sz w:val="28"/>
          <w:szCs w:val="28"/>
          <w:lang w:val="en-US"/>
        </w:rPr>
        <w:t xml:space="preserve"> </w:t>
      </w:r>
      <w:r w:rsidR="001E7B42" w:rsidRPr="006176A6">
        <w:rPr>
          <w:rFonts w:asciiTheme="majorBidi" w:hAnsiTheme="majorBidi" w:cstheme="majorBidi"/>
          <w:sz w:val="24"/>
          <w:szCs w:val="24"/>
          <w:lang w:val="en-US"/>
        </w:rPr>
        <w:t>was found in land unit 10 with rubber plantation with slope 8-15% and decreased with increasing slope. The results of the regression analysis showed that surface temperature did not have a significant effect on the value of SOM and SOCS.</w:t>
      </w:r>
    </w:p>
    <w:p w14:paraId="28BD4976" w14:textId="0B5006C5" w:rsidR="006176A6" w:rsidRPr="006176A6" w:rsidRDefault="006176A6" w:rsidP="00BF00EA">
      <w:pPr>
        <w:jc w:val="both"/>
        <w:rPr>
          <w:sz w:val="24"/>
          <w:szCs w:val="24"/>
          <w:lang w:val="en-US"/>
        </w:rPr>
      </w:pPr>
      <w:r w:rsidRPr="00391A30">
        <w:rPr>
          <w:rFonts w:asciiTheme="majorBidi" w:hAnsiTheme="majorBidi" w:cstheme="majorBidi"/>
          <w:sz w:val="24"/>
          <w:szCs w:val="24"/>
          <w:lang w:val="en-US"/>
        </w:rPr>
        <w:t xml:space="preserve">Keywords:  </w:t>
      </w:r>
      <w:r>
        <w:rPr>
          <w:rFonts w:asciiTheme="majorBidi" w:hAnsiTheme="majorBidi" w:cstheme="majorBidi"/>
          <w:sz w:val="24"/>
          <w:szCs w:val="24"/>
        </w:rPr>
        <w:t xml:space="preserve">Regresi </w:t>
      </w:r>
      <w:proofErr w:type="spellStart"/>
      <w:r>
        <w:rPr>
          <w:rFonts w:asciiTheme="majorBidi" w:hAnsiTheme="majorBidi" w:cstheme="majorBidi"/>
          <w:sz w:val="24"/>
          <w:szCs w:val="24"/>
        </w:rPr>
        <w:t>equation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Soil</w:t>
      </w:r>
      <w:proofErr w:type="spellEnd"/>
      <w:r>
        <w:rPr>
          <w:rFonts w:asciiTheme="majorBidi" w:hAnsiTheme="majorBidi" w:cstheme="majorBidi"/>
          <w:sz w:val="24"/>
          <w:szCs w:val="24"/>
        </w:rPr>
        <w:t xml:space="preserve"> survei, Topografi</w:t>
      </w:r>
    </w:p>
    <w:p w14:paraId="7E695FAD" w14:textId="77777777" w:rsidR="00BF00EA" w:rsidRDefault="00BF00EA" w:rsidP="0039207B">
      <w:pPr>
        <w:spacing w:line="240" w:lineRule="auto"/>
        <w:jc w:val="center"/>
        <w:rPr>
          <w:rStyle w:val="15"/>
          <w:rFonts w:asciiTheme="majorBidi" w:hAnsiTheme="majorBidi" w:cstheme="majorBidi"/>
          <w:color w:val="000000"/>
          <w:sz w:val="24"/>
          <w:szCs w:val="24"/>
          <w:u w:val="none"/>
        </w:rPr>
      </w:pPr>
    </w:p>
    <w:p w14:paraId="03280AF3" w14:textId="237F8988" w:rsidR="0039207B" w:rsidRPr="0053234C" w:rsidRDefault="006176A6" w:rsidP="00714555">
      <w:pPr>
        <w:spacing w:line="240" w:lineRule="auto"/>
        <w:jc w:val="center"/>
        <w:rPr>
          <w:rStyle w:val="15"/>
          <w:rFonts w:asciiTheme="majorBidi" w:hAnsiTheme="majorBidi" w:cstheme="majorBidi"/>
          <w:b/>
          <w:bCs/>
          <w:color w:val="000000"/>
          <w:sz w:val="24"/>
          <w:szCs w:val="24"/>
          <w:u w:val="none"/>
        </w:rPr>
      </w:pPr>
      <w:r w:rsidRPr="0053234C">
        <w:rPr>
          <w:rStyle w:val="15"/>
          <w:rFonts w:asciiTheme="majorBidi" w:hAnsiTheme="majorBidi" w:cstheme="majorBidi"/>
          <w:b/>
          <w:bCs/>
          <w:color w:val="000000"/>
          <w:sz w:val="24"/>
          <w:szCs w:val="24"/>
          <w:u w:val="none"/>
        </w:rPr>
        <w:t>PENDAHULUAN</w:t>
      </w:r>
    </w:p>
    <w:p w14:paraId="0A43EA2C" w14:textId="39775BEE" w:rsidR="002F0458" w:rsidRPr="0051429E" w:rsidRDefault="002F0458" w:rsidP="00714555">
      <w:pPr>
        <w:spacing w:after="0" w:line="360" w:lineRule="auto"/>
        <w:ind w:firstLine="720"/>
        <w:jc w:val="both"/>
        <w:rPr>
          <w:sz w:val="24"/>
          <w:szCs w:val="24"/>
        </w:rPr>
      </w:pPr>
      <w:r w:rsidRPr="0051429E">
        <w:rPr>
          <w:rFonts w:ascii="Times New Roman" w:hAnsi="Times New Roman" w:cs="Times New Roman"/>
          <w:sz w:val="24"/>
          <w:szCs w:val="24"/>
        </w:rPr>
        <w:t>Karbon organik tanah merupakan fraksi karbon terbesar di biosfer, yang mengandung lebih dari dua kali C yang ditemukan di atmosfer dan tiga kali ukuran C yang terdapat dalam vegetasi</w:t>
      </w:r>
      <w:r w:rsidRPr="0051429E">
        <w:rPr>
          <w:rFonts w:ascii="Times New Roman" w:hAnsi="Times New Roman" w:cs="Times New Roman"/>
          <w:sz w:val="24"/>
          <w:szCs w:val="24"/>
        </w:rPr>
        <w:t xml:space="preserve">. </w:t>
      </w:r>
      <w:r w:rsidRPr="0051429E">
        <w:rPr>
          <w:rFonts w:ascii="Times New Roman" w:hAnsi="Times New Roman" w:cs="Times New Roman"/>
          <w:sz w:val="24"/>
          <w:szCs w:val="24"/>
        </w:rPr>
        <w:t>Total karbon tanah meliputi komponen tanaman hidup di atas dan di bawah tanah, yaitu daun, cabang, batang dan akar, biomassa mati, yaitu kayu mati, serasah, dan karbon organik tanah. Perubahan fotosintesis karena faktor lingkungan menyebabkan perubahan produksi tanaman, total karbon dalam vegetasi, C-organik tanah, dan ekosistem (</w:t>
      </w:r>
      <w:proofErr w:type="spellStart"/>
      <w:r w:rsidRPr="0051429E">
        <w:rPr>
          <w:rFonts w:ascii="Times New Roman" w:hAnsi="Times New Roman" w:cs="Times New Roman"/>
          <w:sz w:val="24"/>
          <w:szCs w:val="24"/>
        </w:rPr>
        <w:t>Sakalli</w:t>
      </w:r>
      <w:proofErr w:type="spellEnd"/>
      <w:r w:rsidRPr="0051429E">
        <w:rPr>
          <w:rFonts w:ascii="Times New Roman" w:hAnsi="Times New Roman" w:cs="Times New Roman"/>
          <w:sz w:val="24"/>
          <w:szCs w:val="24"/>
        </w:rPr>
        <w:t xml:space="preserve">, </w:t>
      </w:r>
      <w:proofErr w:type="spellStart"/>
      <w:r w:rsidRPr="0051429E">
        <w:rPr>
          <w:rFonts w:ascii="Times New Roman" w:hAnsi="Times New Roman" w:cs="Times New Roman"/>
          <w:i/>
          <w:iCs/>
          <w:sz w:val="24"/>
          <w:szCs w:val="24"/>
        </w:rPr>
        <w:t>et</w:t>
      </w:r>
      <w:proofErr w:type="spellEnd"/>
      <w:r w:rsidRPr="0051429E">
        <w:rPr>
          <w:rFonts w:ascii="Times New Roman" w:hAnsi="Times New Roman" w:cs="Times New Roman"/>
          <w:i/>
          <w:iCs/>
          <w:sz w:val="24"/>
          <w:szCs w:val="24"/>
        </w:rPr>
        <w:t xml:space="preserve"> </w:t>
      </w:r>
      <w:proofErr w:type="spellStart"/>
      <w:r w:rsidRPr="0051429E">
        <w:rPr>
          <w:rFonts w:ascii="Times New Roman" w:hAnsi="Times New Roman" w:cs="Times New Roman"/>
          <w:i/>
          <w:iCs/>
          <w:sz w:val="24"/>
          <w:szCs w:val="24"/>
        </w:rPr>
        <w:t>al.</w:t>
      </w:r>
      <w:proofErr w:type="spellEnd"/>
      <w:r w:rsidRPr="0051429E">
        <w:rPr>
          <w:rFonts w:ascii="Times New Roman" w:hAnsi="Times New Roman" w:cs="Times New Roman"/>
          <w:sz w:val="24"/>
          <w:szCs w:val="24"/>
        </w:rPr>
        <w:t>, 2017).</w:t>
      </w:r>
    </w:p>
    <w:p w14:paraId="6E26710F" w14:textId="77777777" w:rsidR="0051429E" w:rsidRDefault="002F0458" w:rsidP="00714555">
      <w:pPr>
        <w:spacing w:after="0" w:line="360" w:lineRule="auto"/>
        <w:ind w:firstLine="720"/>
        <w:jc w:val="both"/>
      </w:pPr>
      <w:r w:rsidRPr="0051429E">
        <w:rPr>
          <w:rFonts w:ascii="Times New Roman" w:hAnsi="Times New Roman" w:cs="Times New Roman"/>
          <w:sz w:val="24"/>
          <w:szCs w:val="24"/>
        </w:rPr>
        <w:t xml:space="preserve">Masukan karbon ke dalam tanah sangat ditentukan oleh penggunaan lahan. Penggunaan lahan hutan cenderung memiliki </w:t>
      </w:r>
      <w:proofErr w:type="spellStart"/>
      <w:r w:rsidRPr="0051429E">
        <w:rPr>
          <w:rFonts w:ascii="Times New Roman" w:hAnsi="Times New Roman" w:cs="Times New Roman"/>
          <w:sz w:val="24"/>
          <w:szCs w:val="24"/>
        </w:rPr>
        <w:t>input</w:t>
      </w:r>
      <w:proofErr w:type="spellEnd"/>
      <w:r w:rsidRPr="0051429E">
        <w:rPr>
          <w:rFonts w:ascii="Times New Roman" w:hAnsi="Times New Roman" w:cs="Times New Roman"/>
          <w:sz w:val="24"/>
          <w:szCs w:val="24"/>
        </w:rPr>
        <w:t xml:space="preserve"> karbon terbesar, karena dapat </w:t>
      </w:r>
      <w:proofErr w:type="spellStart"/>
      <w:r w:rsidRPr="0051429E">
        <w:rPr>
          <w:rFonts w:ascii="Times New Roman" w:hAnsi="Times New Roman" w:cs="Times New Roman"/>
          <w:sz w:val="24"/>
          <w:szCs w:val="24"/>
        </w:rPr>
        <w:t>mensuplai</w:t>
      </w:r>
      <w:proofErr w:type="spellEnd"/>
      <w:r w:rsidRPr="0051429E">
        <w:rPr>
          <w:rFonts w:ascii="Times New Roman" w:hAnsi="Times New Roman" w:cs="Times New Roman"/>
          <w:sz w:val="24"/>
          <w:szCs w:val="24"/>
        </w:rPr>
        <w:t xml:space="preserve"> karbon sepanjang tahun. Padang rumput cenderung memiliki </w:t>
      </w:r>
      <w:proofErr w:type="spellStart"/>
      <w:r w:rsidRPr="0051429E">
        <w:rPr>
          <w:rFonts w:ascii="Times New Roman" w:hAnsi="Times New Roman" w:cs="Times New Roman"/>
          <w:sz w:val="24"/>
          <w:szCs w:val="24"/>
        </w:rPr>
        <w:t>input</w:t>
      </w:r>
      <w:proofErr w:type="spellEnd"/>
      <w:r w:rsidRPr="0051429E">
        <w:rPr>
          <w:rFonts w:ascii="Times New Roman" w:hAnsi="Times New Roman" w:cs="Times New Roman"/>
          <w:sz w:val="24"/>
          <w:szCs w:val="24"/>
        </w:rPr>
        <w:t xml:space="preserve"> C organik lebih besar meskipun bahan organiknya lebih mudah lapuk dibandingkan dengan serasah hutan, dan </w:t>
      </w:r>
      <w:proofErr w:type="spellStart"/>
      <w:r w:rsidRPr="0051429E">
        <w:rPr>
          <w:rFonts w:ascii="Times New Roman" w:hAnsi="Times New Roman" w:cs="Times New Roman"/>
          <w:sz w:val="24"/>
          <w:szCs w:val="24"/>
        </w:rPr>
        <w:t>input</w:t>
      </w:r>
      <w:proofErr w:type="spellEnd"/>
      <w:r w:rsidRPr="0051429E">
        <w:rPr>
          <w:rFonts w:ascii="Times New Roman" w:hAnsi="Times New Roman" w:cs="Times New Roman"/>
          <w:sz w:val="24"/>
          <w:szCs w:val="24"/>
        </w:rPr>
        <w:t xml:space="preserve"> karbon terkecil sering ditemukan pada lahan pertanian karena </w:t>
      </w:r>
      <w:proofErr w:type="spellStart"/>
      <w:r w:rsidRPr="0051429E">
        <w:rPr>
          <w:rFonts w:ascii="Times New Roman" w:hAnsi="Times New Roman" w:cs="Times New Roman"/>
          <w:sz w:val="24"/>
          <w:szCs w:val="24"/>
        </w:rPr>
        <w:t>input</w:t>
      </w:r>
      <w:proofErr w:type="spellEnd"/>
      <w:r w:rsidRPr="0051429E">
        <w:rPr>
          <w:rFonts w:ascii="Times New Roman" w:hAnsi="Times New Roman" w:cs="Times New Roman"/>
          <w:sz w:val="24"/>
          <w:szCs w:val="24"/>
        </w:rPr>
        <w:t xml:space="preserve"> hanya berasal dari sisa tanaman dan pemupukan</w:t>
      </w:r>
      <w:r w:rsidR="0051429E" w:rsidRPr="0051429E">
        <w:rPr>
          <w:rFonts w:ascii="Times New Roman" w:hAnsi="Times New Roman" w:cs="Times New Roman"/>
          <w:sz w:val="24"/>
          <w:szCs w:val="24"/>
        </w:rPr>
        <w:t xml:space="preserve">. </w:t>
      </w:r>
      <w:r w:rsidR="0051429E" w:rsidRPr="0051429E">
        <w:rPr>
          <w:rFonts w:ascii="Times New Roman" w:hAnsi="Times New Roman" w:cs="Times New Roman"/>
          <w:sz w:val="24"/>
          <w:szCs w:val="24"/>
        </w:rPr>
        <w:t xml:space="preserve">Persiapan lahan yang intensif dapat memecah agregat tanah dan mengeluarkan karbon organik yang terlindungi oleh agregat sehingga rentan terhadap pelapukan oleh mikroba (Smith </w:t>
      </w:r>
      <w:proofErr w:type="spellStart"/>
      <w:r w:rsidR="0051429E" w:rsidRPr="0051429E">
        <w:rPr>
          <w:rFonts w:ascii="Times New Roman" w:hAnsi="Times New Roman" w:cs="Times New Roman"/>
          <w:i/>
          <w:iCs/>
          <w:sz w:val="24"/>
          <w:szCs w:val="24"/>
        </w:rPr>
        <w:t>et</w:t>
      </w:r>
      <w:proofErr w:type="spellEnd"/>
      <w:r w:rsidR="0051429E" w:rsidRPr="0051429E">
        <w:rPr>
          <w:rFonts w:ascii="Times New Roman" w:hAnsi="Times New Roman" w:cs="Times New Roman"/>
          <w:i/>
          <w:iCs/>
          <w:sz w:val="24"/>
          <w:szCs w:val="24"/>
        </w:rPr>
        <w:t xml:space="preserve"> </w:t>
      </w:r>
      <w:proofErr w:type="spellStart"/>
      <w:r w:rsidR="0051429E" w:rsidRPr="0051429E">
        <w:rPr>
          <w:rFonts w:ascii="Times New Roman" w:hAnsi="Times New Roman" w:cs="Times New Roman"/>
          <w:i/>
          <w:iCs/>
          <w:sz w:val="24"/>
          <w:szCs w:val="24"/>
        </w:rPr>
        <w:t>al</w:t>
      </w:r>
      <w:r w:rsidR="0051429E" w:rsidRPr="0051429E">
        <w:rPr>
          <w:rFonts w:ascii="Times New Roman" w:hAnsi="Times New Roman" w:cs="Times New Roman"/>
          <w:sz w:val="24"/>
          <w:szCs w:val="24"/>
        </w:rPr>
        <w:t>.</w:t>
      </w:r>
      <w:proofErr w:type="spellEnd"/>
      <w:r w:rsidR="0051429E" w:rsidRPr="0051429E">
        <w:rPr>
          <w:rFonts w:ascii="Times New Roman" w:hAnsi="Times New Roman" w:cs="Times New Roman"/>
          <w:sz w:val="24"/>
          <w:szCs w:val="24"/>
        </w:rPr>
        <w:t xml:space="preserve">, 2008). Menurut </w:t>
      </w:r>
      <w:proofErr w:type="spellStart"/>
      <w:r w:rsidR="0051429E" w:rsidRPr="0051429E">
        <w:rPr>
          <w:rFonts w:ascii="Times New Roman" w:hAnsi="Times New Roman" w:cs="Times New Roman"/>
          <w:sz w:val="24"/>
          <w:szCs w:val="24"/>
        </w:rPr>
        <w:t>Rittl</w:t>
      </w:r>
      <w:proofErr w:type="spellEnd"/>
      <w:r w:rsidR="0051429E" w:rsidRPr="0051429E">
        <w:rPr>
          <w:rFonts w:ascii="Times New Roman" w:hAnsi="Times New Roman" w:cs="Times New Roman"/>
          <w:sz w:val="24"/>
          <w:szCs w:val="24"/>
        </w:rPr>
        <w:t xml:space="preserve"> </w:t>
      </w:r>
      <w:proofErr w:type="spellStart"/>
      <w:r w:rsidR="0051429E" w:rsidRPr="0051429E">
        <w:rPr>
          <w:rFonts w:ascii="Times New Roman" w:hAnsi="Times New Roman" w:cs="Times New Roman"/>
          <w:i/>
          <w:iCs/>
          <w:sz w:val="24"/>
          <w:szCs w:val="24"/>
        </w:rPr>
        <w:t>et</w:t>
      </w:r>
      <w:proofErr w:type="spellEnd"/>
      <w:r w:rsidR="0051429E" w:rsidRPr="0051429E">
        <w:rPr>
          <w:rFonts w:ascii="Times New Roman" w:hAnsi="Times New Roman" w:cs="Times New Roman"/>
          <w:i/>
          <w:iCs/>
          <w:sz w:val="24"/>
          <w:szCs w:val="24"/>
        </w:rPr>
        <w:t xml:space="preserve"> </w:t>
      </w:r>
      <w:proofErr w:type="spellStart"/>
      <w:r w:rsidR="0051429E" w:rsidRPr="0051429E">
        <w:rPr>
          <w:rFonts w:ascii="Times New Roman" w:hAnsi="Times New Roman" w:cs="Times New Roman"/>
          <w:i/>
          <w:iCs/>
          <w:sz w:val="24"/>
          <w:szCs w:val="24"/>
        </w:rPr>
        <w:t>al</w:t>
      </w:r>
      <w:proofErr w:type="spellEnd"/>
      <w:r w:rsidR="0051429E" w:rsidRPr="0051429E">
        <w:rPr>
          <w:rFonts w:ascii="Times New Roman" w:hAnsi="Times New Roman" w:cs="Times New Roman"/>
          <w:sz w:val="24"/>
          <w:szCs w:val="24"/>
        </w:rPr>
        <w:t xml:space="preserve"> (2017) penghilangan C organik secara terus-menerus dari sistem produksi pertanian berdampak besar terhadap penurunan stok C organik tanah dibandingkan dengan pemecahan agregat tanah melalui pengolahan lahan.</w:t>
      </w:r>
      <w:r w:rsidR="0051429E">
        <w:rPr>
          <w:rFonts w:ascii="Times New Roman" w:hAnsi="Times New Roman" w:cs="Times New Roman"/>
        </w:rPr>
        <w:t xml:space="preserve"> </w:t>
      </w:r>
    </w:p>
    <w:p w14:paraId="04C25EFC" w14:textId="76DEE59B" w:rsidR="00F154F2" w:rsidRPr="00C66875" w:rsidRDefault="0051429E" w:rsidP="00714555">
      <w:pPr>
        <w:spacing w:after="0" w:line="360" w:lineRule="auto"/>
        <w:ind w:firstLine="720"/>
        <w:jc w:val="both"/>
        <w:rPr>
          <w:rFonts w:asciiTheme="majorBidi" w:hAnsiTheme="majorBidi" w:cstheme="majorBidi"/>
        </w:rPr>
      </w:pPr>
      <w:r w:rsidRPr="00C66875">
        <w:rPr>
          <w:rFonts w:asciiTheme="majorBidi" w:hAnsiTheme="majorBidi" w:cstheme="majorBidi"/>
          <w:sz w:val="24"/>
          <w:szCs w:val="24"/>
        </w:rPr>
        <w:t xml:space="preserve">Berdasarkan pengelompokannya, </w:t>
      </w:r>
      <w:r w:rsidR="00F154F2" w:rsidRPr="00C66875">
        <w:rPr>
          <w:rFonts w:asciiTheme="majorBidi" w:hAnsiTheme="majorBidi" w:cstheme="majorBidi"/>
          <w:sz w:val="24"/>
          <w:szCs w:val="24"/>
        </w:rPr>
        <w:t>karbon</w:t>
      </w:r>
      <w:r w:rsidRPr="00C66875">
        <w:rPr>
          <w:rFonts w:asciiTheme="majorBidi" w:hAnsiTheme="majorBidi" w:cstheme="majorBidi"/>
          <w:sz w:val="24"/>
          <w:szCs w:val="24"/>
        </w:rPr>
        <w:t xml:space="preserve"> organik tanah dapat </w:t>
      </w:r>
      <w:r w:rsidR="00F154F2" w:rsidRPr="00C66875">
        <w:rPr>
          <w:rFonts w:asciiTheme="majorBidi" w:hAnsiTheme="majorBidi" w:cstheme="majorBidi"/>
          <w:sz w:val="24"/>
          <w:szCs w:val="24"/>
        </w:rPr>
        <w:t xml:space="preserve">dibagi menjadi fraksi labil (C organik tanah </w:t>
      </w:r>
      <w:proofErr w:type="spellStart"/>
      <w:r w:rsidR="00F154F2" w:rsidRPr="00C66875">
        <w:rPr>
          <w:rFonts w:asciiTheme="majorBidi" w:hAnsiTheme="majorBidi" w:cstheme="majorBidi"/>
          <w:sz w:val="24"/>
          <w:szCs w:val="24"/>
        </w:rPr>
        <w:t>partikulat</w:t>
      </w:r>
      <w:proofErr w:type="spellEnd"/>
      <w:r w:rsidR="00F154F2" w:rsidRPr="00C66875">
        <w:rPr>
          <w:rFonts w:asciiTheme="majorBidi" w:hAnsiTheme="majorBidi" w:cstheme="majorBidi"/>
          <w:sz w:val="24"/>
          <w:szCs w:val="24"/>
        </w:rPr>
        <w:t xml:space="preserve">), dan fraksi C organik stabil (bahan </w:t>
      </w:r>
      <w:proofErr w:type="spellStart"/>
      <w:r w:rsidR="00F154F2" w:rsidRPr="00C66875">
        <w:rPr>
          <w:rFonts w:asciiTheme="majorBidi" w:hAnsiTheme="majorBidi" w:cstheme="majorBidi"/>
          <w:sz w:val="24"/>
          <w:szCs w:val="24"/>
        </w:rPr>
        <w:t>humat</w:t>
      </w:r>
      <w:proofErr w:type="spellEnd"/>
      <w:r w:rsidR="00F154F2" w:rsidRPr="00C66875">
        <w:rPr>
          <w:rFonts w:asciiTheme="majorBidi" w:hAnsiTheme="majorBidi" w:cstheme="majorBidi"/>
          <w:sz w:val="24"/>
          <w:szCs w:val="24"/>
        </w:rPr>
        <w:t>) (</w:t>
      </w:r>
      <w:proofErr w:type="spellStart"/>
      <w:r w:rsidR="00F154F2" w:rsidRPr="00C66875">
        <w:rPr>
          <w:rFonts w:asciiTheme="majorBidi" w:hAnsiTheme="majorBidi" w:cstheme="majorBidi"/>
          <w:sz w:val="24"/>
          <w:szCs w:val="24"/>
        </w:rPr>
        <w:t>Strosser</w:t>
      </w:r>
      <w:proofErr w:type="spellEnd"/>
      <w:r w:rsidR="00F154F2" w:rsidRPr="00C66875">
        <w:rPr>
          <w:rFonts w:asciiTheme="majorBidi" w:hAnsiTheme="majorBidi" w:cstheme="majorBidi"/>
          <w:sz w:val="24"/>
          <w:szCs w:val="24"/>
        </w:rPr>
        <w:t>, 2010).</w:t>
      </w:r>
      <w:r w:rsidR="00F154F2" w:rsidRPr="00C66875">
        <w:rPr>
          <w:rFonts w:asciiTheme="majorBidi" w:hAnsiTheme="majorBidi" w:cstheme="majorBidi"/>
          <w:sz w:val="24"/>
          <w:szCs w:val="24"/>
        </w:rPr>
        <w:t xml:space="preserve"> </w:t>
      </w:r>
      <w:r w:rsidR="00C66875" w:rsidRPr="00C66875">
        <w:rPr>
          <w:rFonts w:asciiTheme="majorBidi" w:hAnsiTheme="majorBidi" w:cstheme="majorBidi"/>
          <w:sz w:val="24"/>
          <w:szCs w:val="24"/>
        </w:rPr>
        <w:t xml:space="preserve">Fraksi C organik tanah labil sangat sensitif terhadap perubahan penggunaan lahan yang keberadaannya lebih banyak ditemukan pada padang rumput dibandingkan lahan tanaman </w:t>
      </w:r>
      <w:r w:rsidR="00C66875" w:rsidRPr="00C66875">
        <w:rPr>
          <w:rFonts w:asciiTheme="majorBidi" w:hAnsiTheme="majorBidi" w:cstheme="majorBidi"/>
          <w:sz w:val="24"/>
          <w:szCs w:val="24"/>
        </w:rPr>
        <w:lastRenderedPageBreak/>
        <w:t>pangan, dan akan menurun apabila terjadi konversi lahan dari padang rumput menjadi lahan tanaman pangan (Chan, 2001).</w:t>
      </w:r>
    </w:p>
    <w:p w14:paraId="6ECBDE3A" w14:textId="18E4088C" w:rsidR="006176A6" w:rsidRDefault="00C66875" w:rsidP="00714555">
      <w:pPr>
        <w:spacing w:after="0" w:line="360" w:lineRule="auto"/>
        <w:ind w:firstLine="720"/>
        <w:jc w:val="both"/>
        <w:rPr>
          <w:rFonts w:ascii="Times New Roman" w:hAnsi="Times New Roman" w:cs="Times New Roman"/>
          <w:sz w:val="24"/>
          <w:szCs w:val="24"/>
        </w:rPr>
      </w:pPr>
      <w:r w:rsidRPr="0042798B">
        <w:rPr>
          <w:rFonts w:ascii="Times New Roman" w:hAnsi="Times New Roman" w:cs="Times New Roman"/>
          <w:sz w:val="24"/>
          <w:szCs w:val="24"/>
        </w:rPr>
        <w:t>Kandungan C organik tanah sangat tergantung pada penggunaan lahan dan faktor iklim. Lahan yang dikonversi dari vegetasi alami menjadi lahan pertanian berdampak besar terhadap hilangnya C organik tanah.</w:t>
      </w:r>
      <w:r w:rsidR="0042798B" w:rsidRPr="0042798B">
        <w:rPr>
          <w:sz w:val="24"/>
          <w:szCs w:val="24"/>
        </w:rPr>
        <w:t xml:space="preserve"> </w:t>
      </w:r>
      <w:r w:rsidR="0042798B" w:rsidRPr="0042798B">
        <w:rPr>
          <w:rFonts w:ascii="Times New Roman" w:hAnsi="Times New Roman" w:cs="Times New Roman"/>
          <w:sz w:val="24"/>
          <w:szCs w:val="24"/>
        </w:rPr>
        <w:t>Penurunan jumlah vegetasi dan adanya perusakan tutupan lahan alami akan meningkatkan suhu permukaan tanah untuk berbagai kelas penggunaan lahan. Peningkatan suhu dapat dikaitkan dengan pola budidaya yang berbeda (</w:t>
      </w:r>
      <w:proofErr w:type="spellStart"/>
      <w:r w:rsidR="0042798B" w:rsidRPr="0042798B">
        <w:rPr>
          <w:rFonts w:ascii="Times New Roman" w:hAnsi="Times New Roman" w:cs="Times New Roman"/>
          <w:sz w:val="24"/>
          <w:szCs w:val="24"/>
        </w:rPr>
        <w:t>Fathizad</w:t>
      </w:r>
      <w:proofErr w:type="spellEnd"/>
      <w:r w:rsidR="0042798B" w:rsidRPr="0042798B">
        <w:rPr>
          <w:rFonts w:ascii="Times New Roman" w:hAnsi="Times New Roman" w:cs="Times New Roman"/>
          <w:sz w:val="24"/>
          <w:szCs w:val="24"/>
        </w:rPr>
        <w:t xml:space="preserve"> </w:t>
      </w:r>
      <w:proofErr w:type="spellStart"/>
      <w:r w:rsidR="0042798B" w:rsidRPr="0042798B">
        <w:rPr>
          <w:rFonts w:ascii="Times New Roman" w:hAnsi="Times New Roman" w:cs="Times New Roman"/>
          <w:i/>
          <w:iCs/>
          <w:sz w:val="24"/>
          <w:szCs w:val="24"/>
        </w:rPr>
        <w:t>et</w:t>
      </w:r>
      <w:proofErr w:type="spellEnd"/>
      <w:r w:rsidR="0042798B" w:rsidRPr="0042798B">
        <w:rPr>
          <w:rFonts w:ascii="Times New Roman" w:hAnsi="Times New Roman" w:cs="Times New Roman"/>
          <w:i/>
          <w:iCs/>
          <w:sz w:val="24"/>
          <w:szCs w:val="24"/>
        </w:rPr>
        <w:t xml:space="preserve"> </w:t>
      </w:r>
      <w:proofErr w:type="spellStart"/>
      <w:r w:rsidR="0042798B" w:rsidRPr="0042798B">
        <w:rPr>
          <w:rFonts w:ascii="Times New Roman" w:hAnsi="Times New Roman" w:cs="Times New Roman"/>
          <w:i/>
          <w:iCs/>
          <w:sz w:val="24"/>
          <w:szCs w:val="24"/>
        </w:rPr>
        <w:t>al</w:t>
      </w:r>
      <w:r w:rsidR="0042798B" w:rsidRPr="0042798B">
        <w:rPr>
          <w:rFonts w:ascii="Times New Roman" w:hAnsi="Times New Roman" w:cs="Times New Roman"/>
          <w:sz w:val="24"/>
          <w:szCs w:val="24"/>
        </w:rPr>
        <w:t>.</w:t>
      </w:r>
      <w:proofErr w:type="spellEnd"/>
      <w:r w:rsidR="0042798B" w:rsidRPr="0042798B">
        <w:rPr>
          <w:rFonts w:ascii="Times New Roman" w:hAnsi="Times New Roman" w:cs="Times New Roman"/>
          <w:sz w:val="24"/>
          <w:szCs w:val="24"/>
        </w:rPr>
        <w:t>, 2017).</w:t>
      </w:r>
      <w:r w:rsidR="0042798B" w:rsidRPr="0042798B">
        <w:rPr>
          <w:rFonts w:ascii="Times New Roman" w:hAnsi="Times New Roman" w:cs="Times New Roman"/>
          <w:sz w:val="24"/>
          <w:szCs w:val="24"/>
        </w:rPr>
        <w:t xml:space="preserve"> Pada daerah yang memiliki kerapatan vegetasi tinggi akan mempunyai suhu permukaan tanah yang rendah. </w:t>
      </w:r>
      <w:r w:rsidR="0042798B" w:rsidRPr="0042798B">
        <w:rPr>
          <w:rFonts w:ascii="Times New Roman" w:hAnsi="Times New Roman" w:cs="Times New Roman"/>
          <w:sz w:val="24"/>
          <w:szCs w:val="24"/>
        </w:rPr>
        <w:t>Peningkatan suhu dan kelembaban tanah menyebabkan pelapukan C organik labil tinggi. Peningkatan aktivitas biologis dan suhu menyebabkan peningkatan oksidasi fraksi C stabil dibandingkan dengan fraksi labil terutama pada tanah dengan kandungan C-organik total rendah.</w:t>
      </w:r>
    </w:p>
    <w:p w14:paraId="063D476A" w14:textId="3D3A7FDD" w:rsidR="00C66875" w:rsidRDefault="0042798B" w:rsidP="00714555">
      <w:pPr>
        <w:spacing w:after="0" w:line="360" w:lineRule="auto"/>
        <w:ind w:firstLine="720"/>
        <w:jc w:val="both"/>
        <w:rPr>
          <w:rFonts w:asciiTheme="majorBidi" w:hAnsiTheme="majorBidi" w:cstheme="majorBidi"/>
          <w:sz w:val="24"/>
          <w:szCs w:val="24"/>
        </w:rPr>
      </w:pPr>
      <w:r>
        <w:rPr>
          <w:rFonts w:ascii="Times New Roman" w:hAnsi="Times New Roman" w:cs="Times New Roman"/>
          <w:sz w:val="24"/>
          <w:szCs w:val="24"/>
        </w:rPr>
        <w:t xml:space="preserve">Nagari Padang </w:t>
      </w:r>
      <w:proofErr w:type="spellStart"/>
      <w:r>
        <w:rPr>
          <w:rFonts w:ascii="Times New Roman" w:hAnsi="Times New Roman" w:cs="Times New Roman"/>
          <w:sz w:val="24"/>
          <w:szCs w:val="24"/>
        </w:rPr>
        <w:t>Laweh</w:t>
      </w:r>
      <w:proofErr w:type="spellEnd"/>
      <w:r>
        <w:rPr>
          <w:rFonts w:ascii="Times New Roman" w:hAnsi="Times New Roman" w:cs="Times New Roman"/>
          <w:sz w:val="24"/>
          <w:szCs w:val="24"/>
        </w:rPr>
        <w:t xml:space="preserve"> Kecamatan Koto VII Kabupaten Sijunjung Provinsi Sumatera Barat </w:t>
      </w:r>
      <w:proofErr w:type="spellStart"/>
      <w:r>
        <w:rPr>
          <w:rFonts w:ascii="Times New Roman" w:hAnsi="Times New Roman" w:cs="Times New Roman"/>
          <w:sz w:val="24"/>
          <w:szCs w:val="24"/>
        </w:rPr>
        <w:t>meliliki</w:t>
      </w:r>
      <w:proofErr w:type="spellEnd"/>
      <w:r>
        <w:rPr>
          <w:rFonts w:ascii="Times New Roman" w:hAnsi="Times New Roman" w:cs="Times New Roman"/>
          <w:sz w:val="24"/>
          <w:szCs w:val="24"/>
        </w:rPr>
        <w:t xml:space="preserve"> luas 1.569,92 ha. Memiliki 4 macam penggunaan lahan yaitu pemukiman, kebun campuran, kebun karet, dan sawah. </w:t>
      </w:r>
      <w:r w:rsidR="00714555">
        <w:rPr>
          <w:rFonts w:ascii="Times New Roman" w:hAnsi="Times New Roman" w:cs="Times New Roman"/>
          <w:sz w:val="24"/>
          <w:szCs w:val="24"/>
        </w:rPr>
        <w:t xml:space="preserve">Pada kebun campuran dan kebun karet tidak ada pemberian pupuk kimia buatan, sehingga sumber unsur hara tanahnya berasal dari serasah dan sisa tanaman yang melapuk. Pada lahan sawah tidak dilakukan rotasi tanaman dan sisa panen berupa jerami dikumpulkan pada satu tempat kemudian dibakar sehingga menjadi abu. Perbedaan penggunaan lahan dan tidak adanya pengembalian sisa panen pada lahan sawah akan menyebabkan kandungan bahan organik tanah berbeda pada tiap penggunaan lahan. </w:t>
      </w:r>
      <w:r w:rsidR="00714555" w:rsidRPr="00BB5B0E">
        <w:rPr>
          <w:rFonts w:asciiTheme="majorBidi" w:hAnsiTheme="majorBidi" w:cstheme="majorBidi"/>
          <w:sz w:val="24"/>
          <w:szCs w:val="24"/>
        </w:rPr>
        <w:t xml:space="preserve">Tujuan penelitian ini untuk menganalisis hubungan </w:t>
      </w:r>
      <w:r w:rsidR="00714555">
        <w:rPr>
          <w:rFonts w:asciiTheme="majorBidi" w:hAnsiTheme="majorBidi" w:cstheme="majorBidi"/>
          <w:sz w:val="24"/>
          <w:szCs w:val="24"/>
        </w:rPr>
        <w:t xml:space="preserve">bahan organik tanah dan </w:t>
      </w:r>
      <w:r w:rsidR="00714555" w:rsidRPr="00BB5B0E">
        <w:rPr>
          <w:rFonts w:asciiTheme="majorBidi" w:hAnsiTheme="majorBidi" w:cstheme="majorBidi"/>
          <w:sz w:val="24"/>
          <w:szCs w:val="24"/>
        </w:rPr>
        <w:t>stok karbon organik tanah d</w:t>
      </w:r>
      <w:r w:rsidR="00714555">
        <w:rPr>
          <w:rFonts w:asciiTheme="majorBidi" w:hAnsiTheme="majorBidi" w:cstheme="majorBidi"/>
          <w:sz w:val="24"/>
          <w:szCs w:val="24"/>
        </w:rPr>
        <w:t>engan</w:t>
      </w:r>
      <w:r w:rsidR="00714555" w:rsidRPr="00BB5B0E">
        <w:rPr>
          <w:rFonts w:asciiTheme="majorBidi" w:hAnsiTheme="majorBidi" w:cstheme="majorBidi"/>
          <w:sz w:val="24"/>
          <w:szCs w:val="24"/>
        </w:rPr>
        <w:t xml:space="preserve"> suhu permukaan tanah.</w:t>
      </w:r>
    </w:p>
    <w:p w14:paraId="08481549" w14:textId="77777777" w:rsidR="00714555" w:rsidRPr="00714555" w:rsidRDefault="00714555" w:rsidP="00714555">
      <w:pPr>
        <w:spacing w:after="0" w:line="360" w:lineRule="auto"/>
        <w:ind w:firstLine="720"/>
        <w:jc w:val="both"/>
        <w:rPr>
          <w:rStyle w:val="15"/>
          <w:rFonts w:asciiTheme="minorHAnsi" w:hAnsiTheme="minorHAnsi" w:cstheme="minorBidi"/>
          <w:color w:val="auto"/>
          <w:sz w:val="24"/>
          <w:szCs w:val="24"/>
          <w:u w:val="none"/>
        </w:rPr>
      </w:pPr>
    </w:p>
    <w:p w14:paraId="4B09B32A" w14:textId="489D5E6D" w:rsidR="006176A6" w:rsidRPr="0053234C" w:rsidRDefault="006176A6" w:rsidP="00714555">
      <w:pPr>
        <w:spacing w:line="240" w:lineRule="auto"/>
        <w:jc w:val="center"/>
        <w:rPr>
          <w:rStyle w:val="15"/>
          <w:rFonts w:asciiTheme="majorBidi" w:hAnsiTheme="majorBidi" w:cstheme="majorBidi"/>
          <w:b/>
          <w:bCs/>
          <w:color w:val="000000"/>
          <w:sz w:val="24"/>
          <w:szCs w:val="24"/>
          <w:u w:val="none"/>
        </w:rPr>
      </w:pPr>
      <w:r w:rsidRPr="0053234C">
        <w:rPr>
          <w:rStyle w:val="15"/>
          <w:rFonts w:asciiTheme="majorBidi" w:hAnsiTheme="majorBidi" w:cstheme="majorBidi"/>
          <w:b/>
          <w:bCs/>
          <w:color w:val="000000"/>
          <w:sz w:val="24"/>
          <w:szCs w:val="24"/>
          <w:u w:val="none"/>
        </w:rPr>
        <w:t>METODE PENELITIAN</w:t>
      </w:r>
    </w:p>
    <w:p w14:paraId="51F324B7" w14:textId="77777777" w:rsidR="0053234C" w:rsidRPr="000C4ADA" w:rsidRDefault="0053234C" w:rsidP="0053234C">
      <w:pPr>
        <w:pStyle w:val="BodyTextIndent"/>
        <w:autoSpaceDN w:val="0"/>
        <w:spacing w:before="0" w:beforeAutospacing="0" w:after="0" w:line="360" w:lineRule="auto"/>
        <w:ind w:left="-8" w:firstLine="728"/>
        <w:jc w:val="both"/>
        <w:rPr>
          <w:rFonts w:asciiTheme="majorBidi" w:hAnsiTheme="majorBidi" w:cstheme="majorBidi"/>
        </w:rPr>
      </w:pPr>
      <w:r w:rsidRPr="000C4ADA">
        <w:rPr>
          <w:rFonts w:asciiTheme="majorBidi" w:hAnsiTheme="majorBidi" w:cstheme="majorBidi"/>
        </w:rPr>
        <w:t>Penelitian dilaksanakan pada bulan Desember 2018 - Maret 2019. Be</w:t>
      </w:r>
      <w:r>
        <w:rPr>
          <w:rFonts w:asciiTheme="majorBidi" w:hAnsiTheme="majorBidi" w:cstheme="majorBidi"/>
        </w:rPr>
        <w:t>rlokasi</w:t>
      </w:r>
      <w:r w:rsidRPr="000C4ADA">
        <w:rPr>
          <w:rFonts w:asciiTheme="majorBidi" w:hAnsiTheme="majorBidi" w:cstheme="majorBidi"/>
        </w:rPr>
        <w:t xml:space="preserve"> di Nagari Padang </w:t>
      </w:r>
      <w:proofErr w:type="spellStart"/>
      <w:r w:rsidRPr="000C4ADA">
        <w:rPr>
          <w:rFonts w:asciiTheme="majorBidi" w:hAnsiTheme="majorBidi" w:cstheme="majorBidi"/>
        </w:rPr>
        <w:t>Laweh</w:t>
      </w:r>
      <w:proofErr w:type="spellEnd"/>
      <w:r w:rsidRPr="000C4ADA">
        <w:rPr>
          <w:rFonts w:asciiTheme="majorBidi" w:hAnsiTheme="majorBidi" w:cstheme="majorBidi"/>
        </w:rPr>
        <w:t>, Kecamatan Koto VII, Kabupaten Sijunjung, Provinsi Sumatera Barat. Analisis sampel tanah dilakukan di Laboratorium Jurusan Tanah Fakultas Pertanian Universitas Andalas Padang.</w:t>
      </w:r>
    </w:p>
    <w:p w14:paraId="77D45512" w14:textId="77777777" w:rsidR="0053234C" w:rsidRPr="00705B8A" w:rsidRDefault="0053234C" w:rsidP="0053234C">
      <w:pPr>
        <w:spacing w:after="0" w:line="360" w:lineRule="auto"/>
        <w:ind w:firstLine="720"/>
        <w:jc w:val="both"/>
        <w:rPr>
          <w:rFonts w:asciiTheme="majorBidi" w:hAnsiTheme="majorBidi" w:cstheme="majorBidi"/>
          <w:sz w:val="24"/>
          <w:szCs w:val="24"/>
        </w:rPr>
      </w:pPr>
      <w:r w:rsidRPr="000C4ADA">
        <w:rPr>
          <w:rFonts w:asciiTheme="majorBidi" w:hAnsiTheme="majorBidi" w:cstheme="majorBidi"/>
          <w:sz w:val="24"/>
          <w:szCs w:val="24"/>
        </w:rPr>
        <w:t xml:space="preserve">Penelitian dilakukan menggunakan metode survei yang terdiri dari 5 tahap yaitu persiapan, </w:t>
      </w:r>
      <w:proofErr w:type="spellStart"/>
      <w:r w:rsidRPr="000C4ADA">
        <w:rPr>
          <w:rFonts w:asciiTheme="majorBidi" w:hAnsiTheme="majorBidi" w:cstheme="majorBidi"/>
          <w:sz w:val="24"/>
          <w:szCs w:val="24"/>
        </w:rPr>
        <w:t>prasurvei</w:t>
      </w:r>
      <w:proofErr w:type="spellEnd"/>
      <w:r w:rsidRPr="000C4ADA">
        <w:rPr>
          <w:rFonts w:asciiTheme="majorBidi" w:hAnsiTheme="majorBidi" w:cstheme="majorBidi"/>
          <w:sz w:val="24"/>
          <w:szCs w:val="24"/>
        </w:rPr>
        <w:t xml:space="preserve">, survei utama, analisis tanah di laboratorium dan pengolahan data. </w:t>
      </w:r>
      <w:r>
        <w:rPr>
          <w:rFonts w:asciiTheme="majorBidi" w:hAnsiTheme="majorBidi" w:cstheme="majorBidi"/>
          <w:sz w:val="24"/>
          <w:szCs w:val="24"/>
        </w:rPr>
        <w:t>T</w:t>
      </w:r>
      <w:r w:rsidRPr="000C4ADA">
        <w:rPr>
          <w:rFonts w:asciiTheme="majorBidi" w:hAnsiTheme="majorBidi" w:cstheme="majorBidi"/>
          <w:sz w:val="24"/>
          <w:szCs w:val="24"/>
        </w:rPr>
        <w:t xml:space="preserve">ahap persiapan berguna untuk mengumpulkan data sekunder yang meliputi peta administrasi, peta lereng, peta tanah, dan peta penggunaan lahan. Tahap </w:t>
      </w:r>
      <w:proofErr w:type="spellStart"/>
      <w:r w:rsidRPr="000C4ADA">
        <w:rPr>
          <w:rFonts w:asciiTheme="majorBidi" w:hAnsiTheme="majorBidi" w:cstheme="majorBidi"/>
          <w:sz w:val="24"/>
          <w:szCs w:val="24"/>
        </w:rPr>
        <w:t>pra</w:t>
      </w:r>
      <w:proofErr w:type="spellEnd"/>
      <w:r w:rsidRPr="000C4ADA">
        <w:rPr>
          <w:rFonts w:asciiTheme="majorBidi" w:hAnsiTheme="majorBidi" w:cstheme="majorBidi"/>
          <w:sz w:val="24"/>
          <w:szCs w:val="24"/>
        </w:rPr>
        <w:t xml:space="preserve"> survei dilakukan untuk melakukan pengamatan kondisi fisik lahan dan penentuan titik pengambilan sampel tanah. Tahap survei </w:t>
      </w:r>
      <w:r w:rsidRPr="000C4ADA">
        <w:rPr>
          <w:rFonts w:asciiTheme="majorBidi" w:hAnsiTheme="majorBidi" w:cstheme="majorBidi"/>
          <w:sz w:val="24"/>
          <w:szCs w:val="24"/>
        </w:rPr>
        <w:lastRenderedPageBreak/>
        <w:t xml:space="preserve">utama untuk verifikasi hasil interpretasi satuan lahan dan pengambilan sampel tanah. Teknik pengambilan sampel tanah dilakukan  secara </w:t>
      </w:r>
      <w:proofErr w:type="spellStart"/>
      <w:r w:rsidRPr="000C4ADA">
        <w:rPr>
          <w:rFonts w:asciiTheme="majorBidi" w:hAnsiTheme="majorBidi" w:cstheme="majorBidi"/>
          <w:i/>
          <w:iCs/>
          <w:sz w:val="24"/>
          <w:szCs w:val="24"/>
        </w:rPr>
        <w:t>purposive</w:t>
      </w:r>
      <w:proofErr w:type="spellEnd"/>
      <w:r w:rsidRPr="000C4ADA">
        <w:rPr>
          <w:rFonts w:asciiTheme="majorBidi" w:hAnsiTheme="majorBidi" w:cstheme="majorBidi"/>
          <w:sz w:val="24"/>
          <w:szCs w:val="24"/>
        </w:rPr>
        <w:t xml:space="preserve"> dengan pengambilan sampel secara </w:t>
      </w:r>
      <w:proofErr w:type="spellStart"/>
      <w:r w:rsidRPr="000C4ADA">
        <w:rPr>
          <w:rFonts w:asciiTheme="majorBidi" w:hAnsiTheme="majorBidi" w:cstheme="majorBidi"/>
          <w:i/>
          <w:iCs/>
          <w:sz w:val="24"/>
          <w:szCs w:val="24"/>
        </w:rPr>
        <w:t>random</w:t>
      </w:r>
      <w:proofErr w:type="spellEnd"/>
      <w:r w:rsidRPr="000C4ADA">
        <w:rPr>
          <w:rFonts w:asciiTheme="majorBidi" w:hAnsiTheme="majorBidi" w:cstheme="majorBidi"/>
          <w:i/>
          <w:iCs/>
          <w:sz w:val="24"/>
          <w:szCs w:val="24"/>
        </w:rPr>
        <w:t xml:space="preserve"> sampling</w:t>
      </w:r>
      <w:r w:rsidRPr="000C4ADA">
        <w:rPr>
          <w:rFonts w:asciiTheme="majorBidi" w:hAnsiTheme="majorBidi" w:cstheme="majorBidi"/>
          <w:sz w:val="24"/>
          <w:szCs w:val="24"/>
        </w:rPr>
        <w:t xml:space="preserve"> berdasarkan satuan lahan dengan cara </w:t>
      </w:r>
      <w:proofErr w:type="spellStart"/>
      <w:r w:rsidRPr="000C4ADA">
        <w:rPr>
          <w:rFonts w:asciiTheme="majorBidi" w:hAnsiTheme="majorBidi" w:cstheme="majorBidi"/>
          <w:sz w:val="24"/>
          <w:szCs w:val="24"/>
        </w:rPr>
        <w:t>pemboran</w:t>
      </w:r>
      <w:proofErr w:type="spellEnd"/>
      <w:r w:rsidRPr="000C4ADA">
        <w:rPr>
          <w:rFonts w:asciiTheme="majorBidi" w:hAnsiTheme="majorBidi" w:cstheme="majorBidi"/>
          <w:sz w:val="24"/>
          <w:szCs w:val="24"/>
        </w:rPr>
        <w:t xml:space="preserve"> pada kedalaman 0-20 cm</w:t>
      </w:r>
      <w:r>
        <w:rPr>
          <w:rFonts w:asciiTheme="majorBidi" w:hAnsiTheme="majorBidi" w:cstheme="majorBidi"/>
          <w:sz w:val="24"/>
          <w:szCs w:val="24"/>
        </w:rPr>
        <w:t xml:space="preserve"> untuk kemudian </w:t>
      </w:r>
      <w:proofErr w:type="spellStart"/>
      <w:r>
        <w:rPr>
          <w:rFonts w:asciiTheme="majorBidi" w:hAnsiTheme="majorBidi" w:cstheme="majorBidi"/>
          <w:sz w:val="24"/>
          <w:szCs w:val="24"/>
        </w:rPr>
        <w:t>dikompositkan</w:t>
      </w:r>
      <w:proofErr w:type="spellEnd"/>
      <w:r w:rsidRPr="000C4ADA">
        <w:rPr>
          <w:rFonts w:asciiTheme="majorBidi" w:hAnsiTheme="majorBidi" w:cstheme="majorBidi"/>
          <w:sz w:val="24"/>
          <w:szCs w:val="24"/>
        </w:rPr>
        <w:t xml:space="preserve">. Berdasarkan peta satuan lahan, terdapat 14 satuan lahan. Pengukuran suhu permukaan tanah dilakukan secara langsung di lapangan menggunakan alat termometer </w:t>
      </w:r>
      <w:r>
        <w:rPr>
          <w:rFonts w:asciiTheme="majorBidi" w:hAnsiTheme="majorBidi" w:cstheme="majorBidi"/>
          <w:sz w:val="24"/>
          <w:szCs w:val="24"/>
        </w:rPr>
        <w:t>air raksa</w:t>
      </w:r>
      <w:r w:rsidRPr="000C4ADA">
        <w:rPr>
          <w:rFonts w:asciiTheme="majorBidi" w:hAnsiTheme="majorBidi" w:cstheme="majorBidi"/>
          <w:sz w:val="24"/>
          <w:szCs w:val="24"/>
        </w:rPr>
        <w:t>, dengan cara termometer diletakkan di atas permukaan tanah bekas pengambilan sampel tanah dan ditunggu selama 10 menit. Pengukuran suhu permukaan tanah dilakukan sebanyak 3 kali untuk masing-masing satuan lahan. Pengukuran dilakukan pada siang hari mulai pukul 10.00 - 15.00 WIB.</w:t>
      </w:r>
      <w:r>
        <w:rPr>
          <w:rFonts w:asciiTheme="majorBidi" w:hAnsiTheme="majorBidi" w:cstheme="majorBidi"/>
          <w:sz w:val="24"/>
          <w:szCs w:val="24"/>
        </w:rPr>
        <w:t xml:space="preserve"> </w:t>
      </w:r>
      <w:r w:rsidRPr="000C4ADA">
        <w:rPr>
          <w:rFonts w:asciiTheme="majorBidi" w:hAnsiTheme="majorBidi" w:cstheme="majorBidi"/>
        </w:rPr>
        <w:t xml:space="preserve">Parameter yang diamati meliputi suhu permukaan tanah </w:t>
      </w:r>
      <w:r>
        <w:rPr>
          <w:rFonts w:asciiTheme="majorBidi" w:hAnsiTheme="majorBidi" w:cstheme="majorBidi"/>
        </w:rPr>
        <w:t>serta</w:t>
      </w:r>
      <w:r w:rsidRPr="000C4ADA">
        <w:rPr>
          <w:rFonts w:asciiTheme="majorBidi" w:hAnsiTheme="majorBidi" w:cstheme="majorBidi"/>
        </w:rPr>
        <w:t xml:space="preserve"> sifat</w:t>
      </w:r>
      <w:r>
        <w:rPr>
          <w:rFonts w:asciiTheme="majorBidi" w:hAnsiTheme="majorBidi" w:cstheme="majorBidi"/>
        </w:rPr>
        <w:t xml:space="preserve"> fisik dan</w:t>
      </w:r>
      <w:r w:rsidRPr="000C4ADA">
        <w:rPr>
          <w:rFonts w:asciiTheme="majorBidi" w:hAnsiTheme="majorBidi" w:cstheme="majorBidi"/>
        </w:rPr>
        <w:t xml:space="preserve"> kimia tanah. Sifat tanah yang diuji terdiri dari C-organik, C-organik </w:t>
      </w:r>
      <w:proofErr w:type="spellStart"/>
      <w:r w:rsidRPr="000C4ADA">
        <w:rPr>
          <w:rFonts w:asciiTheme="majorBidi" w:hAnsiTheme="majorBidi" w:cstheme="majorBidi"/>
        </w:rPr>
        <w:t>partikulat</w:t>
      </w:r>
      <w:proofErr w:type="spellEnd"/>
      <w:r w:rsidRPr="000C4ADA">
        <w:rPr>
          <w:rFonts w:asciiTheme="majorBidi" w:hAnsiTheme="majorBidi" w:cstheme="majorBidi"/>
        </w:rPr>
        <w:t>, dan BV.</w:t>
      </w:r>
      <w:r>
        <w:rPr>
          <w:rFonts w:asciiTheme="majorBidi" w:hAnsiTheme="majorBidi" w:cstheme="majorBidi"/>
        </w:rPr>
        <w:t xml:space="preserve"> Kadar BOT diperoleh dari perhitungan C-organik tanah. Analisis C-organik </w:t>
      </w:r>
      <w:proofErr w:type="spellStart"/>
      <w:r>
        <w:rPr>
          <w:rFonts w:asciiTheme="majorBidi" w:hAnsiTheme="majorBidi" w:cstheme="majorBidi"/>
        </w:rPr>
        <w:t>partikulat</w:t>
      </w:r>
      <w:proofErr w:type="spellEnd"/>
      <w:r>
        <w:rPr>
          <w:rFonts w:asciiTheme="majorBidi" w:hAnsiTheme="majorBidi" w:cstheme="majorBidi"/>
        </w:rPr>
        <w:t xml:space="preserve"> dilakukan menggunakan </w:t>
      </w:r>
      <w:proofErr w:type="spellStart"/>
      <w:r>
        <w:rPr>
          <w:rFonts w:asciiTheme="majorBidi" w:hAnsiTheme="majorBidi" w:cstheme="majorBidi"/>
        </w:rPr>
        <w:t>metoda</w:t>
      </w:r>
      <w:proofErr w:type="spellEnd"/>
      <w:r>
        <w:rPr>
          <w:rFonts w:asciiTheme="majorBidi" w:hAnsiTheme="majorBidi" w:cstheme="majorBidi"/>
        </w:rPr>
        <w:t xml:space="preserve"> dispersi (</w:t>
      </w:r>
      <w:proofErr w:type="spellStart"/>
      <w:r>
        <w:rPr>
          <w:rFonts w:asciiTheme="majorBidi" w:hAnsiTheme="majorBidi" w:cstheme="majorBidi"/>
        </w:rPr>
        <w:t>Cambardella</w:t>
      </w:r>
      <w:proofErr w:type="spellEnd"/>
      <w:r>
        <w:rPr>
          <w:rFonts w:asciiTheme="majorBidi" w:hAnsiTheme="majorBidi" w:cstheme="majorBidi"/>
        </w:rPr>
        <w:t xml:space="preserve"> dan Elliot, 1992)</w:t>
      </w:r>
    </w:p>
    <w:p w14:paraId="27D09684" w14:textId="77777777" w:rsidR="0053234C" w:rsidRPr="000C4ADA" w:rsidRDefault="0053234C" w:rsidP="0053234C">
      <w:pPr>
        <w:spacing w:after="0" w:line="360" w:lineRule="auto"/>
        <w:ind w:firstLine="420"/>
        <w:jc w:val="both"/>
        <w:rPr>
          <w:rFonts w:asciiTheme="majorBidi" w:hAnsiTheme="majorBidi" w:cstheme="majorBidi"/>
          <w:sz w:val="24"/>
          <w:szCs w:val="24"/>
        </w:rPr>
      </w:pPr>
      <w:r w:rsidRPr="000C4ADA">
        <w:rPr>
          <w:rFonts w:asciiTheme="majorBidi" w:hAnsiTheme="majorBidi" w:cstheme="majorBidi"/>
          <w:sz w:val="24"/>
          <w:szCs w:val="24"/>
        </w:rPr>
        <w:t xml:space="preserve">Data hasil penelitian disajikan dalam bentuk tabel dan grafik. Perhitungan stok karbon tanah menggunakan persamaan menurut </w:t>
      </w:r>
      <w:proofErr w:type="spellStart"/>
      <w:r w:rsidRPr="000C4ADA">
        <w:rPr>
          <w:rFonts w:asciiTheme="majorBidi" w:hAnsiTheme="majorBidi" w:cstheme="majorBidi"/>
          <w:sz w:val="24"/>
          <w:szCs w:val="24"/>
        </w:rPr>
        <w:t>Yulnafatmawita</w:t>
      </w:r>
      <w:proofErr w:type="spellEnd"/>
      <w:r w:rsidRPr="000C4ADA">
        <w:rPr>
          <w:rFonts w:asciiTheme="majorBidi" w:hAnsiTheme="majorBidi" w:cstheme="majorBidi"/>
          <w:sz w:val="24"/>
          <w:szCs w:val="24"/>
        </w:rPr>
        <w:t xml:space="preserve"> dan Yasin (2018) yaitu:</w:t>
      </w:r>
    </w:p>
    <w:p w14:paraId="082B0CEA" w14:textId="77777777" w:rsidR="0053234C" w:rsidRPr="000C4ADA" w:rsidRDefault="0053234C" w:rsidP="0053234C">
      <w:pPr>
        <w:spacing w:after="0" w:line="360" w:lineRule="auto"/>
        <w:jc w:val="both"/>
        <w:rPr>
          <w:rFonts w:asciiTheme="majorBidi" w:hAnsiTheme="majorBidi" w:cstheme="majorBidi"/>
          <w:sz w:val="24"/>
          <w:szCs w:val="24"/>
        </w:rPr>
      </w:pPr>
      <w:r w:rsidRPr="000C4ADA">
        <w:rPr>
          <w:rFonts w:asciiTheme="majorBidi" w:hAnsiTheme="majorBidi" w:cstheme="majorBidi"/>
          <w:sz w:val="24"/>
          <w:szCs w:val="24"/>
        </w:rPr>
        <w:t>Ct = BV x Kd x C-organik</w:t>
      </w:r>
    </w:p>
    <w:p w14:paraId="769B2101" w14:textId="77777777" w:rsidR="0053234C" w:rsidRPr="000C4ADA" w:rsidRDefault="0053234C" w:rsidP="0053234C">
      <w:pPr>
        <w:spacing w:after="0" w:line="360" w:lineRule="auto"/>
        <w:jc w:val="both"/>
        <w:rPr>
          <w:rFonts w:asciiTheme="majorBidi" w:hAnsiTheme="majorBidi" w:cstheme="majorBidi"/>
          <w:sz w:val="24"/>
          <w:szCs w:val="24"/>
        </w:rPr>
      </w:pPr>
      <w:r w:rsidRPr="000C4ADA">
        <w:rPr>
          <w:rFonts w:asciiTheme="majorBidi" w:hAnsiTheme="majorBidi" w:cstheme="majorBidi"/>
          <w:sz w:val="24"/>
          <w:szCs w:val="24"/>
        </w:rPr>
        <w:t>Keterangan:</w:t>
      </w:r>
    </w:p>
    <w:p w14:paraId="384E25D0" w14:textId="77777777" w:rsidR="0053234C" w:rsidRPr="000C4ADA" w:rsidRDefault="0053234C" w:rsidP="0053234C">
      <w:pPr>
        <w:spacing w:after="0" w:line="360" w:lineRule="auto"/>
        <w:ind w:left="1418" w:hanging="1418"/>
        <w:jc w:val="both"/>
        <w:rPr>
          <w:rFonts w:asciiTheme="majorBidi" w:hAnsiTheme="majorBidi" w:cstheme="majorBidi"/>
          <w:sz w:val="24"/>
          <w:szCs w:val="24"/>
        </w:rPr>
      </w:pPr>
      <w:r w:rsidRPr="000C4ADA">
        <w:rPr>
          <w:rFonts w:asciiTheme="majorBidi" w:hAnsiTheme="majorBidi" w:cstheme="majorBidi"/>
          <w:sz w:val="24"/>
          <w:szCs w:val="24"/>
        </w:rPr>
        <w:t>Ct</w:t>
      </w:r>
      <w:r w:rsidRPr="000C4ADA">
        <w:rPr>
          <w:rFonts w:asciiTheme="majorBidi" w:hAnsiTheme="majorBidi" w:cstheme="majorBidi"/>
          <w:sz w:val="24"/>
          <w:szCs w:val="24"/>
        </w:rPr>
        <w:tab/>
        <w:t xml:space="preserve">= </w:t>
      </w:r>
      <w:r>
        <w:rPr>
          <w:rFonts w:asciiTheme="majorBidi" w:hAnsiTheme="majorBidi" w:cstheme="majorBidi"/>
          <w:sz w:val="24"/>
          <w:szCs w:val="24"/>
        </w:rPr>
        <w:t>Stok karbon tanah</w:t>
      </w:r>
      <w:r w:rsidRPr="000C4ADA">
        <w:rPr>
          <w:rFonts w:asciiTheme="majorBidi" w:hAnsiTheme="majorBidi" w:cstheme="majorBidi"/>
          <w:sz w:val="24"/>
          <w:szCs w:val="24"/>
        </w:rPr>
        <w:t xml:space="preserve"> (</w:t>
      </w:r>
      <w:r>
        <w:rPr>
          <w:rFonts w:asciiTheme="majorBidi" w:hAnsiTheme="majorBidi" w:cstheme="majorBidi"/>
          <w:sz w:val="24"/>
          <w:szCs w:val="24"/>
        </w:rPr>
        <w:t>k</w:t>
      </w:r>
      <w:r w:rsidRPr="000C4ADA">
        <w:rPr>
          <w:rFonts w:asciiTheme="majorBidi" w:hAnsiTheme="majorBidi" w:cstheme="majorBidi"/>
          <w:sz w:val="24"/>
          <w:szCs w:val="24"/>
        </w:rPr>
        <w:t>g/m</w:t>
      </w:r>
      <w:r w:rsidRPr="000C4ADA">
        <w:rPr>
          <w:rFonts w:asciiTheme="majorBidi" w:hAnsiTheme="majorBidi" w:cstheme="majorBidi"/>
          <w:sz w:val="24"/>
          <w:szCs w:val="24"/>
          <w:vertAlign w:val="superscript"/>
        </w:rPr>
        <w:t>2</w:t>
      </w:r>
      <w:r w:rsidRPr="000C4ADA">
        <w:rPr>
          <w:rFonts w:asciiTheme="majorBidi" w:hAnsiTheme="majorBidi" w:cstheme="majorBidi"/>
          <w:sz w:val="24"/>
          <w:szCs w:val="24"/>
        </w:rPr>
        <w:t xml:space="preserve">) </w:t>
      </w:r>
    </w:p>
    <w:p w14:paraId="290D7F8B" w14:textId="77777777" w:rsidR="0053234C" w:rsidRPr="000C4ADA" w:rsidRDefault="0053234C" w:rsidP="0053234C">
      <w:pPr>
        <w:spacing w:after="0" w:line="360" w:lineRule="auto"/>
        <w:ind w:left="1418" w:hanging="1418"/>
        <w:jc w:val="both"/>
        <w:rPr>
          <w:rFonts w:asciiTheme="majorBidi" w:hAnsiTheme="majorBidi" w:cstheme="majorBidi"/>
          <w:sz w:val="24"/>
          <w:szCs w:val="24"/>
        </w:rPr>
      </w:pPr>
      <w:r w:rsidRPr="000C4ADA">
        <w:rPr>
          <w:rFonts w:asciiTheme="majorBidi" w:hAnsiTheme="majorBidi" w:cstheme="majorBidi"/>
          <w:sz w:val="24"/>
          <w:szCs w:val="24"/>
        </w:rPr>
        <w:t>BV</w:t>
      </w:r>
      <w:r w:rsidRPr="000C4ADA">
        <w:rPr>
          <w:rFonts w:asciiTheme="majorBidi" w:hAnsiTheme="majorBidi" w:cstheme="majorBidi"/>
          <w:sz w:val="24"/>
          <w:szCs w:val="24"/>
        </w:rPr>
        <w:tab/>
      </w:r>
      <w:r w:rsidRPr="000C4ADA">
        <w:rPr>
          <w:rFonts w:asciiTheme="majorBidi" w:hAnsiTheme="majorBidi" w:cstheme="majorBidi"/>
          <w:sz w:val="24"/>
          <w:szCs w:val="24"/>
        </w:rPr>
        <w:tab/>
        <w:t>= Berat volume tanah (g/m3)</w:t>
      </w:r>
    </w:p>
    <w:p w14:paraId="05E2CF51" w14:textId="77777777" w:rsidR="0053234C" w:rsidRPr="000C4ADA" w:rsidRDefault="0053234C" w:rsidP="0053234C">
      <w:pPr>
        <w:spacing w:after="0" w:line="360" w:lineRule="auto"/>
        <w:ind w:left="1418" w:hanging="1418"/>
        <w:jc w:val="both"/>
        <w:rPr>
          <w:rFonts w:asciiTheme="majorBidi" w:hAnsiTheme="majorBidi" w:cstheme="majorBidi"/>
          <w:sz w:val="24"/>
          <w:szCs w:val="24"/>
        </w:rPr>
      </w:pPr>
      <w:r w:rsidRPr="000C4ADA">
        <w:rPr>
          <w:rFonts w:asciiTheme="majorBidi" w:hAnsiTheme="majorBidi" w:cstheme="majorBidi"/>
          <w:sz w:val="24"/>
          <w:szCs w:val="24"/>
        </w:rPr>
        <w:t>Kd</w:t>
      </w:r>
      <w:r w:rsidRPr="000C4ADA">
        <w:rPr>
          <w:rFonts w:asciiTheme="majorBidi" w:hAnsiTheme="majorBidi" w:cstheme="majorBidi"/>
          <w:sz w:val="24"/>
          <w:szCs w:val="24"/>
        </w:rPr>
        <w:tab/>
      </w:r>
      <w:r w:rsidRPr="000C4ADA">
        <w:rPr>
          <w:rFonts w:asciiTheme="majorBidi" w:hAnsiTheme="majorBidi" w:cstheme="majorBidi"/>
          <w:sz w:val="24"/>
          <w:szCs w:val="24"/>
        </w:rPr>
        <w:tab/>
        <w:t>= Kedalaman sampel tanah (m)</w:t>
      </w:r>
    </w:p>
    <w:p w14:paraId="69380567" w14:textId="77777777" w:rsidR="0053234C" w:rsidRPr="000C4ADA" w:rsidRDefault="0053234C" w:rsidP="0053234C">
      <w:pPr>
        <w:spacing w:after="0" w:line="360" w:lineRule="auto"/>
        <w:ind w:left="1418" w:hanging="1418"/>
        <w:jc w:val="both"/>
        <w:rPr>
          <w:rFonts w:asciiTheme="majorBidi" w:hAnsiTheme="majorBidi" w:cstheme="majorBidi"/>
          <w:sz w:val="24"/>
          <w:szCs w:val="24"/>
        </w:rPr>
      </w:pPr>
      <w:r w:rsidRPr="000C4ADA">
        <w:rPr>
          <w:rFonts w:asciiTheme="majorBidi" w:hAnsiTheme="majorBidi" w:cstheme="majorBidi"/>
          <w:sz w:val="24"/>
          <w:szCs w:val="24"/>
        </w:rPr>
        <w:t>C-organik</w:t>
      </w:r>
      <w:r w:rsidRPr="000C4ADA">
        <w:rPr>
          <w:rFonts w:asciiTheme="majorBidi" w:hAnsiTheme="majorBidi" w:cstheme="majorBidi"/>
          <w:sz w:val="24"/>
          <w:szCs w:val="24"/>
        </w:rPr>
        <w:tab/>
        <w:t>= Nilai persentase kandungan karbon organik tanah dari hasil pengukuran  di laboratorium</w:t>
      </w:r>
    </w:p>
    <w:p w14:paraId="25343C5A" w14:textId="77777777" w:rsidR="0053234C" w:rsidRPr="000C4ADA" w:rsidRDefault="0053234C" w:rsidP="0053234C">
      <w:pPr>
        <w:spacing w:after="0" w:line="360" w:lineRule="auto"/>
        <w:ind w:firstLine="420"/>
        <w:jc w:val="both"/>
        <w:rPr>
          <w:rFonts w:asciiTheme="majorBidi" w:hAnsiTheme="majorBidi" w:cstheme="majorBidi"/>
          <w:sz w:val="24"/>
          <w:szCs w:val="24"/>
        </w:rPr>
      </w:pPr>
      <w:r w:rsidRPr="000C4ADA">
        <w:rPr>
          <w:rFonts w:asciiTheme="majorBidi" w:hAnsiTheme="majorBidi" w:cstheme="majorBidi"/>
          <w:sz w:val="24"/>
          <w:szCs w:val="24"/>
        </w:rPr>
        <w:t xml:space="preserve">Untuk mengetahui pengaruh suhu permukaan terhadap stok karbon tanah, maka data hasil pengukuran suhu permukaan dan perhitungan stok karbon diolah secara statistik menggunakan persamaan regresi linear </w:t>
      </w:r>
      <w:r>
        <w:rPr>
          <w:rFonts w:asciiTheme="majorBidi" w:hAnsiTheme="majorBidi" w:cstheme="majorBidi"/>
          <w:sz w:val="24"/>
          <w:szCs w:val="24"/>
        </w:rPr>
        <w:t>sederhana</w:t>
      </w:r>
      <w:r w:rsidRPr="000C4ADA">
        <w:rPr>
          <w:rFonts w:asciiTheme="majorBidi" w:hAnsiTheme="majorBidi" w:cstheme="majorBidi"/>
          <w:sz w:val="24"/>
          <w:szCs w:val="24"/>
        </w:rPr>
        <w:t>. Sehingga persamaan regresinya yaitu:</w:t>
      </w:r>
    </w:p>
    <w:p w14:paraId="5FFC0CCE" w14:textId="77777777" w:rsidR="0053234C" w:rsidRPr="000C4ADA" w:rsidRDefault="0053234C" w:rsidP="0053234C">
      <w:pPr>
        <w:spacing w:after="0" w:line="360" w:lineRule="auto"/>
        <w:ind w:firstLine="420"/>
        <w:jc w:val="both"/>
        <w:rPr>
          <w:rFonts w:asciiTheme="majorBidi" w:hAnsiTheme="majorBidi" w:cstheme="majorBidi"/>
          <w:sz w:val="24"/>
          <w:szCs w:val="24"/>
        </w:rPr>
      </w:pPr>
      <w:r w:rsidRPr="000C4ADA">
        <w:rPr>
          <w:rFonts w:asciiTheme="majorBidi" w:hAnsiTheme="majorBidi" w:cstheme="majorBidi"/>
          <w:sz w:val="24"/>
          <w:szCs w:val="24"/>
        </w:rPr>
        <w:t xml:space="preserve">Y = a + </w:t>
      </w:r>
      <w:proofErr w:type="spellStart"/>
      <w:r w:rsidRPr="000C4ADA">
        <w:rPr>
          <w:rFonts w:asciiTheme="majorBidi" w:hAnsiTheme="majorBidi" w:cstheme="majorBidi"/>
          <w:sz w:val="24"/>
          <w:szCs w:val="24"/>
        </w:rPr>
        <w:t>bX</w:t>
      </w:r>
      <w:proofErr w:type="spellEnd"/>
    </w:p>
    <w:p w14:paraId="638418F2" w14:textId="77777777" w:rsidR="0053234C" w:rsidRPr="000C4ADA" w:rsidRDefault="0053234C" w:rsidP="0053234C">
      <w:pPr>
        <w:spacing w:after="0" w:line="360" w:lineRule="auto"/>
        <w:ind w:left="1745" w:hangingChars="727" w:hanging="1745"/>
        <w:jc w:val="both"/>
        <w:rPr>
          <w:rFonts w:asciiTheme="majorBidi" w:hAnsiTheme="majorBidi" w:cstheme="majorBidi"/>
          <w:sz w:val="24"/>
          <w:szCs w:val="24"/>
        </w:rPr>
      </w:pPr>
      <w:proofErr w:type="spellStart"/>
      <w:r w:rsidRPr="000C4ADA">
        <w:rPr>
          <w:rFonts w:asciiTheme="majorBidi" w:hAnsiTheme="majorBidi" w:cstheme="majorBidi"/>
          <w:sz w:val="24"/>
          <w:szCs w:val="24"/>
        </w:rPr>
        <w:t>Dimana</w:t>
      </w:r>
      <w:proofErr w:type="spellEnd"/>
      <w:r w:rsidRPr="000C4ADA">
        <w:rPr>
          <w:rFonts w:asciiTheme="majorBidi" w:hAnsiTheme="majorBidi" w:cstheme="majorBidi"/>
          <w:sz w:val="24"/>
          <w:szCs w:val="24"/>
        </w:rPr>
        <w:t xml:space="preserve">: </w:t>
      </w:r>
    </w:p>
    <w:p w14:paraId="5DBDDB25" w14:textId="77777777" w:rsidR="0053234C" w:rsidRPr="000C4ADA" w:rsidRDefault="0053234C" w:rsidP="0053234C">
      <w:pPr>
        <w:spacing w:after="0" w:line="360" w:lineRule="auto"/>
        <w:ind w:left="1745" w:hangingChars="727" w:hanging="1745"/>
        <w:jc w:val="both"/>
        <w:rPr>
          <w:rFonts w:asciiTheme="majorBidi" w:hAnsiTheme="majorBidi" w:cstheme="majorBidi"/>
          <w:sz w:val="24"/>
          <w:szCs w:val="24"/>
        </w:rPr>
      </w:pPr>
      <w:r w:rsidRPr="000C4ADA">
        <w:rPr>
          <w:rFonts w:asciiTheme="majorBidi" w:hAnsiTheme="majorBidi" w:cstheme="majorBidi"/>
          <w:sz w:val="24"/>
          <w:szCs w:val="24"/>
        </w:rPr>
        <w:t xml:space="preserve">Y  = Variabel terikat, yaitu </w:t>
      </w:r>
      <w:r>
        <w:rPr>
          <w:rFonts w:asciiTheme="majorBidi" w:hAnsiTheme="majorBidi" w:cstheme="majorBidi"/>
          <w:sz w:val="24"/>
          <w:szCs w:val="24"/>
        </w:rPr>
        <w:t>stok karbon tanah</w:t>
      </w:r>
    </w:p>
    <w:p w14:paraId="578D1579" w14:textId="77777777" w:rsidR="0053234C" w:rsidRPr="000C4ADA" w:rsidRDefault="0053234C" w:rsidP="0053234C">
      <w:pPr>
        <w:spacing w:after="0" w:line="360" w:lineRule="auto"/>
        <w:jc w:val="both"/>
        <w:rPr>
          <w:rFonts w:asciiTheme="majorBidi" w:hAnsiTheme="majorBidi" w:cstheme="majorBidi"/>
          <w:sz w:val="24"/>
          <w:szCs w:val="24"/>
        </w:rPr>
      </w:pPr>
      <w:r w:rsidRPr="000C4ADA">
        <w:rPr>
          <w:rFonts w:asciiTheme="majorBidi" w:hAnsiTheme="majorBidi" w:cstheme="majorBidi"/>
          <w:sz w:val="24"/>
          <w:szCs w:val="24"/>
        </w:rPr>
        <w:t>a   = Nilai konstanta</w:t>
      </w:r>
    </w:p>
    <w:p w14:paraId="5A7DA689" w14:textId="77777777" w:rsidR="0053234C" w:rsidRPr="000C4ADA" w:rsidRDefault="0053234C" w:rsidP="0053234C">
      <w:pPr>
        <w:spacing w:after="0" w:line="360" w:lineRule="auto"/>
        <w:jc w:val="both"/>
        <w:rPr>
          <w:rFonts w:asciiTheme="majorBidi" w:hAnsiTheme="majorBidi" w:cstheme="majorBidi"/>
          <w:sz w:val="24"/>
          <w:szCs w:val="24"/>
        </w:rPr>
      </w:pPr>
      <w:r w:rsidRPr="000C4ADA">
        <w:rPr>
          <w:rFonts w:asciiTheme="majorBidi" w:hAnsiTheme="majorBidi" w:cstheme="majorBidi"/>
          <w:sz w:val="24"/>
          <w:szCs w:val="24"/>
        </w:rPr>
        <w:t>b   = Nilai koefisien regresi</w:t>
      </w:r>
    </w:p>
    <w:p w14:paraId="583C4F71" w14:textId="50653662" w:rsidR="006176A6" w:rsidRDefault="0053234C" w:rsidP="0053234C">
      <w:pPr>
        <w:spacing w:line="360" w:lineRule="auto"/>
        <w:rPr>
          <w:rFonts w:asciiTheme="majorBidi" w:hAnsiTheme="majorBidi" w:cstheme="majorBidi"/>
          <w:sz w:val="24"/>
          <w:szCs w:val="24"/>
        </w:rPr>
      </w:pPr>
      <w:r w:rsidRPr="000C4ADA">
        <w:rPr>
          <w:rFonts w:asciiTheme="majorBidi" w:hAnsiTheme="majorBidi" w:cstheme="majorBidi"/>
          <w:sz w:val="24"/>
          <w:szCs w:val="24"/>
        </w:rPr>
        <w:t>X</w:t>
      </w:r>
      <w:r w:rsidRPr="000C4ADA">
        <w:rPr>
          <w:rFonts w:asciiTheme="majorBidi" w:hAnsiTheme="majorBidi" w:cstheme="majorBidi"/>
          <w:sz w:val="24"/>
          <w:szCs w:val="24"/>
          <w:vertAlign w:val="subscript"/>
        </w:rPr>
        <w:t xml:space="preserve">  </w:t>
      </w:r>
      <w:r w:rsidRPr="000C4ADA">
        <w:rPr>
          <w:rFonts w:asciiTheme="majorBidi" w:hAnsiTheme="majorBidi" w:cstheme="majorBidi"/>
          <w:sz w:val="24"/>
          <w:szCs w:val="24"/>
        </w:rPr>
        <w:t xml:space="preserve">= Variabel bebas, yaitu stok </w:t>
      </w:r>
      <w:r>
        <w:rPr>
          <w:rFonts w:asciiTheme="majorBidi" w:hAnsiTheme="majorBidi" w:cstheme="majorBidi"/>
          <w:sz w:val="24"/>
          <w:szCs w:val="24"/>
        </w:rPr>
        <w:t>suhu permukaan</w:t>
      </w:r>
    </w:p>
    <w:p w14:paraId="55E43587" w14:textId="2EE65369" w:rsidR="00714555" w:rsidRDefault="00714555" w:rsidP="0053234C">
      <w:pPr>
        <w:spacing w:line="360" w:lineRule="auto"/>
        <w:rPr>
          <w:rFonts w:asciiTheme="majorBidi" w:hAnsiTheme="majorBidi" w:cstheme="majorBidi"/>
          <w:sz w:val="24"/>
          <w:szCs w:val="24"/>
        </w:rPr>
      </w:pPr>
    </w:p>
    <w:p w14:paraId="551AB50A" w14:textId="7CA02EED" w:rsidR="00714555" w:rsidRDefault="00714555" w:rsidP="0053234C">
      <w:pPr>
        <w:spacing w:line="360" w:lineRule="auto"/>
        <w:rPr>
          <w:rFonts w:asciiTheme="majorBidi" w:hAnsiTheme="majorBidi" w:cstheme="majorBidi"/>
          <w:sz w:val="24"/>
          <w:szCs w:val="24"/>
        </w:rPr>
      </w:pPr>
    </w:p>
    <w:p w14:paraId="28352253" w14:textId="77777777" w:rsidR="00714555" w:rsidRDefault="00714555" w:rsidP="0053234C">
      <w:pPr>
        <w:spacing w:line="360" w:lineRule="auto"/>
        <w:rPr>
          <w:rStyle w:val="15"/>
          <w:rFonts w:asciiTheme="majorBidi" w:hAnsiTheme="majorBidi" w:cstheme="majorBidi"/>
          <w:color w:val="000000"/>
          <w:sz w:val="24"/>
          <w:szCs w:val="24"/>
          <w:u w:val="none"/>
        </w:rPr>
      </w:pPr>
    </w:p>
    <w:p w14:paraId="20D63A8F" w14:textId="027CDC53" w:rsidR="006176A6" w:rsidRPr="0053234C" w:rsidRDefault="006176A6" w:rsidP="006176A6">
      <w:pPr>
        <w:spacing w:line="240" w:lineRule="auto"/>
        <w:rPr>
          <w:rStyle w:val="15"/>
          <w:rFonts w:asciiTheme="majorBidi" w:hAnsiTheme="majorBidi" w:cstheme="majorBidi"/>
          <w:b/>
          <w:bCs/>
          <w:color w:val="000000"/>
          <w:sz w:val="24"/>
          <w:szCs w:val="24"/>
          <w:u w:val="none"/>
        </w:rPr>
      </w:pPr>
      <w:r w:rsidRPr="0053234C">
        <w:rPr>
          <w:rStyle w:val="15"/>
          <w:rFonts w:asciiTheme="majorBidi" w:hAnsiTheme="majorBidi" w:cstheme="majorBidi"/>
          <w:b/>
          <w:bCs/>
          <w:color w:val="000000"/>
          <w:sz w:val="24"/>
          <w:szCs w:val="24"/>
          <w:u w:val="none"/>
        </w:rPr>
        <w:lastRenderedPageBreak/>
        <w:t>HASIL DAN PEMBAHASAN</w:t>
      </w:r>
    </w:p>
    <w:p w14:paraId="1769850D" w14:textId="6EF742E5" w:rsidR="0053234C" w:rsidRPr="000C4ADA" w:rsidRDefault="0053234C" w:rsidP="00914706">
      <w:pPr>
        <w:pStyle w:val="BodyTextIndent"/>
        <w:numPr>
          <w:ilvl w:val="0"/>
          <w:numId w:val="1"/>
        </w:numPr>
        <w:autoSpaceDN w:val="0"/>
        <w:spacing w:before="0" w:beforeAutospacing="0" w:after="0" w:line="360" w:lineRule="auto"/>
        <w:jc w:val="both"/>
        <w:rPr>
          <w:rFonts w:asciiTheme="majorBidi" w:hAnsiTheme="majorBidi" w:cstheme="majorBidi"/>
          <w:b/>
          <w:bCs/>
        </w:rPr>
      </w:pPr>
      <w:r w:rsidRPr="000C4ADA">
        <w:rPr>
          <w:rFonts w:asciiTheme="majorBidi" w:hAnsiTheme="majorBidi" w:cstheme="majorBidi"/>
          <w:b/>
          <w:bCs/>
        </w:rPr>
        <w:t>Suhu Permukaan tanah</w:t>
      </w:r>
    </w:p>
    <w:p w14:paraId="4622122C" w14:textId="066C02D7" w:rsidR="0053234C" w:rsidRDefault="0053234C" w:rsidP="0053234C">
      <w:pPr>
        <w:pStyle w:val="BodyTextIndent"/>
        <w:autoSpaceDN w:val="0"/>
        <w:spacing w:before="0" w:beforeAutospacing="0" w:after="0" w:line="360" w:lineRule="auto"/>
        <w:ind w:left="0" w:firstLine="720"/>
        <w:jc w:val="both"/>
        <w:rPr>
          <w:rFonts w:asciiTheme="majorBidi" w:hAnsiTheme="majorBidi" w:cstheme="majorBidi"/>
        </w:rPr>
      </w:pPr>
      <w:r w:rsidRPr="000C4ADA">
        <w:rPr>
          <w:rFonts w:asciiTheme="majorBidi" w:hAnsiTheme="majorBidi" w:cstheme="majorBidi"/>
        </w:rPr>
        <w:t xml:space="preserve">Berdasarkan hasil pengukuran suhu permukaan di lapangan (Tabel 1), didapatkan bahwa lahan sawah memiliki suhu </w:t>
      </w:r>
      <w:r>
        <w:rPr>
          <w:rFonts w:asciiTheme="majorBidi" w:hAnsiTheme="majorBidi" w:cstheme="majorBidi"/>
        </w:rPr>
        <w:t xml:space="preserve">rata-rata </w:t>
      </w:r>
      <w:r w:rsidRPr="000C4ADA">
        <w:rPr>
          <w:rFonts w:asciiTheme="majorBidi" w:hAnsiTheme="majorBidi" w:cstheme="majorBidi"/>
        </w:rPr>
        <w:t xml:space="preserve">yang paling tinggi yaitu 34 </w:t>
      </w:r>
      <w:proofErr w:type="spellStart"/>
      <w:r w:rsidRPr="000C4ADA">
        <w:rPr>
          <w:rFonts w:asciiTheme="majorBidi" w:hAnsiTheme="majorBidi" w:cstheme="majorBidi"/>
          <w:vertAlign w:val="superscript"/>
        </w:rPr>
        <w:t>o</w:t>
      </w:r>
      <w:r w:rsidRPr="000C4ADA">
        <w:rPr>
          <w:rFonts w:asciiTheme="majorBidi" w:hAnsiTheme="majorBidi" w:cstheme="majorBidi"/>
        </w:rPr>
        <w:t>C</w:t>
      </w:r>
      <w:proofErr w:type="spellEnd"/>
      <w:r w:rsidRPr="000C4ADA">
        <w:rPr>
          <w:rFonts w:asciiTheme="majorBidi" w:hAnsiTheme="majorBidi" w:cstheme="majorBidi"/>
        </w:rPr>
        <w:t xml:space="preserve"> pada satuan lahan 7, dan kebun karet memiliki suhu</w:t>
      </w:r>
      <w:r>
        <w:rPr>
          <w:rFonts w:asciiTheme="majorBidi" w:hAnsiTheme="majorBidi" w:cstheme="majorBidi"/>
        </w:rPr>
        <w:t xml:space="preserve"> rata-rata</w:t>
      </w:r>
      <w:r w:rsidRPr="000C4ADA">
        <w:rPr>
          <w:rFonts w:asciiTheme="majorBidi" w:hAnsiTheme="majorBidi" w:cstheme="majorBidi"/>
        </w:rPr>
        <w:t xml:space="preserve"> paling rendah yaitu 28 </w:t>
      </w:r>
      <w:proofErr w:type="spellStart"/>
      <w:r w:rsidRPr="000C4ADA">
        <w:rPr>
          <w:rFonts w:asciiTheme="majorBidi" w:hAnsiTheme="majorBidi" w:cstheme="majorBidi"/>
          <w:vertAlign w:val="superscript"/>
        </w:rPr>
        <w:t>o</w:t>
      </w:r>
      <w:r w:rsidRPr="000C4ADA">
        <w:rPr>
          <w:rFonts w:asciiTheme="majorBidi" w:hAnsiTheme="majorBidi" w:cstheme="majorBidi"/>
        </w:rPr>
        <w:t>C</w:t>
      </w:r>
      <w:proofErr w:type="spellEnd"/>
      <w:r w:rsidRPr="000C4ADA">
        <w:rPr>
          <w:rFonts w:asciiTheme="majorBidi" w:hAnsiTheme="majorBidi" w:cstheme="majorBidi"/>
        </w:rPr>
        <w:t xml:space="preserve"> pada satuan lahan 13. Hal ini disebabkan </w:t>
      </w:r>
      <w:r>
        <w:rPr>
          <w:rFonts w:asciiTheme="majorBidi" w:hAnsiTheme="majorBidi" w:cstheme="majorBidi"/>
        </w:rPr>
        <w:t>oleh</w:t>
      </w:r>
      <w:r w:rsidRPr="000C4ADA">
        <w:rPr>
          <w:rFonts w:asciiTheme="majorBidi" w:hAnsiTheme="majorBidi" w:cstheme="majorBidi"/>
        </w:rPr>
        <w:t xml:space="preserve"> pengambilan sampel tanah lahan sawah dilakukan setelah panen sehingga tidak ada tanaman penutup tanah yang menyebabkan radiasi matahari akan langsung mencapai permukaan tanah. Menurut </w:t>
      </w:r>
      <w:proofErr w:type="spellStart"/>
      <w:r w:rsidRPr="000C4ADA">
        <w:rPr>
          <w:rFonts w:asciiTheme="majorBidi" w:hAnsiTheme="majorBidi" w:cstheme="majorBidi"/>
        </w:rPr>
        <w:t>Qin</w:t>
      </w:r>
      <w:proofErr w:type="spellEnd"/>
      <w:r w:rsidRPr="000C4ADA">
        <w:rPr>
          <w:rFonts w:asciiTheme="majorBidi" w:hAnsiTheme="majorBidi" w:cstheme="majorBidi"/>
        </w:rPr>
        <w:t xml:space="preserve"> dan </w:t>
      </w:r>
      <w:proofErr w:type="spellStart"/>
      <w:r>
        <w:rPr>
          <w:rFonts w:asciiTheme="majorBidi" w:hAnsiTheme="majorBidi" w:cstheme="majorBidi"/>
        </w:rPr>
        <w:t>K</w:t>
      </w:r>
      <w:r w:rsidRPr="000C4ADA">
        <w:rPr>
          <w:rFonts w:asciiTheme="majorBidi" w:hAnsiTheme="majorBidi" w:cstheme="majorBidi"/>
        </w:rPr>
        <w:t>arneili</w:t>
      </w:r>
      <w:proofErr w:type="spellEnd"/>
      <w:r w:rsidRPr="000C4ADA">
        <w:rPr>
          <w:rFonts w:asciiTheme="majorBidi" w:hAnsiTheme="majorBidi" w:cstheme="majorBidi"/>
        </w:rPr>
        <w:t xml:space="preserve"> (1999), pada tanah dengan vegetasi yang jarang, suhu permukaan ditentukan oleh suhu kanopi, tubuh vegetasi, dan permukaan tanah.</w:t>
      </w:r>
      <w:r>
        <w:rPr>
          <w:rFonts w:asciiTheme="majorBidi" w:hAnsiTheme="majorBidi" w:cstheme="majorBidi"/>
        </w:rPr>
        <w:t xml:space="preserve"> Sedangkan pada tanah dengan kerapatan vegetasi tinggi suhu permukaan ditentukan oleh suhu kanopi vegetasi karena radiasi matahari akan terhalang oleh kanopi sehingga suhu permukaan rendah.</w:t>
      </w:r>
    </w:p>
    <w:p w14:paraId="6E66F6BA" w14:textId="77777777" w:rsidR="00082712" w:rsidRDefault="00082712" w:rsidP="00082712">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Tabel 1. Suhu permukaan tanah dan bahan organik tanah (BOT) di Nagari Padang </w:t>
      </w:r>
      <w:proofErr w:type="spellStart"/>
      <w:r>
        <w:rPr>
          <w:rFonts w:asciiTheme="majorBidi" w:hAnsiTheme="majorBidi" w:cstheme="majorBidi"/>
        </w:rPr>
        <w:t>Laweh</w:t>
      </w:r>
      <w:proofErr w:type="spellEnd"/>
    </w:p>
    <w:tbl>
      <w:tblPr>
        <w:tblStyle w:val="TableGrid"/>
        <w:tblW w:w="5000" w:type="pct"/>
        <w:jc w:val="center"/>
        <w:tblLook w:val="04A0" w:firstRow="1" w:lastRow="0" w:firstColumn="1" w:lastColumn="0" w:noHBand="0" w:noVBand="1"/>
      </w:tblPr>
      <w:tblGrid>
        <w:gridCol w:w="714"/>
        <w:gridCol w:w="1259"/>
        <w:gridCol w:w="1037"/>
        <w:gridCol w:w="1978"/>
        <w:gridCol w:w="1442"/>
        <w:gridCol w:w="1193"/>
        <w:gridCol w:w="1403"/>
      </w:tblGrid>
      <w:tr w:rsidR="00082712" w14:paraId="4B7FB05E" w14:textId="77777777" w:rsidTr="00282DED">
        <w:trPr>
          <w:jc w:val="center"/>
        </w:trPr>
        <w:tc>
          <w:tcPr>
            <w:tcW w:w="395" w:type="pct"/>
            <w:tcBorders>
              <w:top w:val="single" w:sz="4" w:space="0" w:color="auto"/>
              <w:left w:val="nil"/>
              <w:bottom w:val="single" w:sz="4" w:space="0" w:color="auto"/>
              <w:right w:val="nil"/>
            </w:tcBorders>
            <w:vAlign w:val="center"/>
            <w:hideMark/>
          </w:tcPr>
          <w:p w14:paraId="7F1424E5" w14:textId="77777777" w:rsidR="00082712" w:rsidRDefault="00082712" w:rsidP="00282DED">
            <w:pPr>
              <w:jc w:val="center"/>
              <w:rPr>
                <w:rFonts w:asciiTheme="majorBidi" w:hAnsiTheme="majorBidi" w:cstheme="majorBidi"/>
              </w:rPr>
            </w:pPr>
            <w:r>
              <w:rPr>
                <w:rFonts w:asciiTheme="majorBidi" w:hAnsiTheme="majorBidi" w:cstheme="majorBidi"/>
              </w:rPr>
              <w:t>No. SL</w:t>
            </w:r>
          </w:p>
        </w:tc>
        <w:tc>
          <w:tcPr>
            <w:tcW w:w="697" w:type="pct"/>
            <w:tcBorders>
              <w:top w:val="single" w:sz="4" w:space="0" w:color="auto"/>
              <w:left w:val="nil"/>
              <w:bottom w:val="single" w:sz="4" w:space="0" w:color="auto"/>
              <w:right w:val="nil"/>
            </w:tcBorders>
            <w:vAlign w:val="center"/>
            <w:hideMark/>
          </w:tcPr>
          <w:p w14:paraId="42D8519D" w14:textId="77777777" w:rsidR="00082712" w:rsidRDefault="00082712" w:rsidP="00282DED">
            <w:pPr>
              <w:jc w:val="center"/>
              <w:rPr>
                <w:rFonts w:asciiTheme="majorBidi" w:hAnsiTheme="majorBidi" w:cstheme="majorBidi"/>
              </w:rPr>
            </w:pPr>
            <w:r>
              <w:rPr>
                <w:rFonts w:asciiTheme="majorBidi" w:hAnsiTheme="majorBidi" w:cstheme="majorBidi"/>
              </w:rPr>
              <w:t>Ordo Tanah</w:t>
            </w:r>
          </w:p>
        </w:tc>
        <w:tc>
          <w:tcPr>
            <w:tcW w:w="574" w:type="pct"/>
            <w:tcBorders>
              <w:top w:val="single" w:sz="4" w:space="0" w:color="auto"/>
              <w:left w:val="nil"/>
              <w:bottom w:val="single" w:sz="4" w:space="0" w:color="auto"/>
              <w:right w:val="nil"/>
            </w:tcBorders>
            <w:vAlign w:val="center"/>
            <w:hideMark/>
          </w:tcPr>
          <w:p w14:paraId="7FBFC794" w14:textId="77777777" w:rsidR="00082712" w:rsidRDefault="00082712" w:rsidP="00282DED">
            <w:pPr>
              <w:jc w:val="center"/>
              <w:rPr>
                <w:rFonts w:asciiTheme="majorBidi" w:hAnsiTheme="majorBidi" w:cstheme="majorBidi"/>
              </w:rPr>
            </w:pPr>
            <w:r>
              <w:rPr>
                <w:rFonts w:asciiTheme="majorBidi" w:hAnsiTheme="majorBidi" w:cstheme="majorBidi"/>
              </w:rPr>
              <w:t>Kelas Lereng</w:t>
            </w:r>
          </w:p>
          <w:p w14:paraId="7B5866E8" w14:textId="77777777" w:rsidR="00082712" w:rsidRDefault="00082712" w:rsidP="00282DED">
            <w:pPr>
              <w:jc w:val="center"/>
              <w:rPr>
                <w:rFonts w:asciiTheme="majorBidi" w:hAnsiTheme="majorBidi" w:cstheme="majorBidi"/>
              </w:rPr>
            </w:pPr>
            <w:r>
              <w:rPr>
                <w:rFonts w:asciiTheme="majorBidi" w:hAnsiTheme="majorBidi" w:cstheme="majorBidi"/>
              </w:rPr>
              <w:t>(%)</w:t>
            </w:r>
          </w:p>
        </w:tc>
        <w:tc>
          <w:tcPr>
            <w:tcW w:w="1096" w:type="pct"/>
            <w:tcBorders>
              <w:top w:val="single" w:sz="4" w:space="0" w:color="auto"/>
              <w:left w:val="nil"/>
              <w:bottom w:val="single" w:sz="4" w:space="0" w:color="auto"/>
              <w:right w:val="nil"/>
            </w:tcBorders>
            <w:vAlign w:val="center"/>
            <w:hideMark/>
          </w:tcPr>
          <w:p w14:paraId="0970D316" w14:textId="77777777" w:rsidR="00082712" w:rsidRDefault="00082712" w:rsidP="00282DED">
            <w:pPr>
              <w:jc w:val="center"/>
              <w:rPr>
                <w:rFonts w:asciiTheme="majorBidi" w:hAnsiTheme="majorBidi" w:cstheme="majorBidi"/>
              </w:rPr>
            </w:pPr>
            <w:r>
              <w:rPr>
                <w:rFonts w:asciiTheme="majorBidi" w:hAnsiTheme="majorBidi" w:cstheme="majorBidi"/>
              </w:rPr>
              <w:t>Penggunaan Lahan</w:t>
            </w:r>
          </w:p>
        </w:tc>
        <w:tc>
          <w:tcPr>
            <w:tcW w:w="799" w:type="pct"/>
            <w:tcBorders>
              <w:top w:val="single" w:sz="4" w:space="0" w:color="auto"/>
              <w:left w:val="nil"/>
              <w:bottom w:val="single" w:sz="4" w:space="0" w:color="auto"/>
              <w:right w:val="nil"/>
            </w:tcBorders>
            <w:vAlign w:val="center"/>
            <w:hideMark/>
          </w:tcPr>
          <w:p w14:paraId="485EAFC2" w14:textId="77777777" w:rsidR="00082712" w:rsidRDefault="00082712" w:rsidP="00282DED">
            <w:pPr>
              <w:jc w:val="center"/>
              <w:rPr>
                <w:rFonts w:asciiTheme="majorBidi" w:hAnsiTheme="majorBidi" w:cstheme="majorBidi"/>
              </w:rPr>
            </w:pPr>
            <w:r>
              <w:rPr>
                <w:rFonts w:asciiTheme="majorBidi" w:hAnsiTheme="majorBidi" w:cstheme="majorBidi"/>
              </w:rPr>
              <w:t>Suhu Permukaan* (</w:t>
            </w:r>
            <w:r>
              <w:rPr>
                <w:rFonts w:asciiTheme="majorBidi" w:hAnsiTheme="majorBidi" w:cstheme="majorBidi"/>
                <w:vertAlign w:val="superscript"/>
              </w:rPr>
              <w:t>0</w:t>
            </w:r>
            <w:r>
              <w:rPr>
                <w:rFonts w:asciiTheme="majorBidi" w:hAnsiTheme="majorBidi" w:cstheme="majorBidi"/>
              </w:rPr>
              <w:t>C)</w:t>
            </w:r>
          </w:p>
        </w:tc>
        <w:tc>
          <w:tcPr>
            <w:tcW w:w="661" w:type="pct"/>
            <w:tcBorders>
              <w:top w:val="single" w:sz="4" w:space="0" w:color="auto"/>
              <w:left w:val="nil"/>
              <w:bottom w:val="single" w:sz="4" w:space="0" w:color="auto"/>
              <w:right w:val="nil"/>
            </w:tcBorders>
            <w:vAlign w:val="center"/>
            <w:hideMark/>
          </w:tcPr>
          <w:p w14:paraId="73898B3A" w14:textId="77777777" w:rsidR="00082712" w:rsidRDefault="00082712" w:rsidP="00282DED">
            <w:pPr>
              <w:jc w:val="center"/>
              <w:rPr>
                <w:rFonts w:asciiTheme="majorBidi" w:hAnsiTheme="majorBidi" w:cstheme="majorBidi"/>
              </w:rPr>
            </w:pPr>
            <w:r>
              <w:rPr>
                <w:rFonts w:asciiTheme="majorBidi" w:hAnsiTheme="majorBidi" w:cstheme="majorBidi"/>
              </w:rPr>
              <w:t>BOT</w:t>
            </w:r>
          </w:p>
          <w:p w14:paraId="7EAF2388" w14:textId="77777777" w:rsidR="00082712" w:rsidRDefault="00082712" w:rsidP="00282DED">
            <w:pPr>
              <w:jc w:val="center"/>
              <w:rPr>
                <w:rFonts w:asciiTheme="majorBidi" w:hAnsiTheme="majorBidi" w:cstheme="majorBidi"/>
              </w:rPr>
            </w:pPr>
            <w:r>
              <w:rPr>
                <w:rFonts w:asciiTheme="majorBidi" w:hAnsiTheme="majorBidi" w:cstheme="majorBidi"/>
              </w:rPr>
              <w:t>(%)</w:t>
            </w:r>
          </w:p>
        </w:tc>
        <w:tc>
          <w:tcPr>
            <w:tcW w:w="777" w:type="pct"/>
            <w:tcBorders>
              <w:top w:val="single" w:sz="4" w:space="0" w:color="auto"/>
              <w:left w:val="nil"/>
              <w:bottom w:val="single" w:sz="4" w:space="0" w:color="auto"/>
              <w:right w:val="nil"/>
            </w:tcBorders>
            <w:vAlign w:val="center"/>
            <w:hideMark/>
          </w:tcPr>
          <w:p w14:paraId="1FF3152A" w14:textId="77777777" w:rsidR="00082712" w:rsidRDefault="00082712" w:rsidP="00282DED">
            <w:pPr>
              <w:jc w:val="center"/>
              <w:rPr>
                <w:rFonts w:asciiTheme="majorBidi" w:hAnsiTheme="majorBidi" w:cstheme="majorBidi"/>
              </w:rPr>
            </w:pPr>
            <w:r>
              <w:rPr>
                <w:rFonts w:asciiTheme="majorBidi" w:hAnsiTheme="majorBidi" w:cstheme="majorBidi"/>
              </w:rPr>
              <w:t>Ketinggian Tempat (m/</w:t>
            </w:r>
            <w:proofErr w:type="spellStart"/>
            <w:r>
              <w:rPr>
                <w:rFonts w:asciiTheme="majorBidi" w:hAnsiTheme="majorBidi" w:cstheme="majorBidi"/>
              </w:rPr>
              <w:t>dpl</w:t>
            </w:r>
            <w:proofErr w:type="spellEnd"/>
            <w:r>
              <w:rPr>
                <w:rFonts w:asciiTheme="majorBidi" w:hAnsiTheme="majorBidi" w:cstheme="majorBidi"/>
              </w:rPr>
              <w:t>)</w:t>
            </w:r>
          </w:p>
        </w:tc>
      </w:tr>
      <w:tr w:rsidR="00082712" w14:paraId="4D666F26" w14:textId="77777777" w:rsidTr="00282DED">
        <w:trPr>
          <w:jc w:val="center"/>
        </w:trPr>
        <w:tc>
          <w:tcPr>
            <w:tcW w:w="395" w:type="pct"/>
            <w:tcBorders>
              <w:top w:val="single" w:sz="4" w:space="0" w:color="auto"/>
              <w:left w:val="nil"/>
              <w:bottom w:val="nil"/>
              <w:right w:val="nil"/>
            </w:tcBorders>
            <w:hideMark/>
          </w:tcPr>
          <w:p w14:paraId="7C9DE441" w14:textId="77777777" w:rsidR="00082712" w:rsidRDefault="00082712" w:rsidP="00282DED">
            <w:pPr>
              <w:jc w:val="both"/>
              <w:rPr>
                <w:rFonts w:asciiTheme="majorBidi" w:hAnsiTheme="majorBidi" w:cstheme="majorBidi"/>
              </w:rPr>
            </w:pPr>
            <w:r>
              <w:rPr>
                <w:rFonts w:asciiTheme="majorBidi" w:hAnsiTheme="majorBidi" w:cstheme="majorBidi"/>
              </w:rPr>
              <w:t>1</w:t>
            </w:r>
          </w:p>
        </w:tc>
        <w:tc>
          <w:tcPr>
            <w:tcW w:w="697" w:type="pct"/>
            <w:tcBorders>
              <w:top w:val="single" w:sz="4" w:space="0" w:color="auto"/>
              <w:left w:val="nil"/>
              <w:bottom w:val="nil"/>
              <w:right w:val="nil"/>
            </w:tcBorders>
            <w:hideMark/>
          </w:tcPr>
          <w:p w14:paraId="504A9736" w14:textId="77777777" w:rsidR="00082712" w:rsidRDefault="00082712" w:rsidP="00282DED">
            <w:pPr>
              <w:jc w:val="both"/>
              <w:rPr>
                <w:rFonts w:asciiTheme="majorBidi" w:hAnsiTheme="majorBidi" w:cstheme="majorBidi"/>
              </w:rPr>
            </w:pPr>
            <w:proofErr w:type="spellStart"/>
            <w:r>
              <w:rPr>
                <w:rFonts w:asciiTheme="majorBidi" w:hAnsiTheme="majorBidi" w:cstheme="majorBidi"/>
              </w:rPr>
              <w:t>Inceptisols</w:t>
            </w:r>
            <w:proofErr w:type="spellEnd"/>
          </w:p>
        </w:tc>
        <w:tc>
          <w:tcPr>
            <w:tcW w:w="574" w:type="pct"/>
            <w:tcBorders>
              <w:top w:val="single" w:sz="4" w:space="0" w:color="auto"/>
              <w:left w:val="nil"/>
              <w:bottom w:val="nil"/>
              <w:right w:val="nil"/>
            </w:tcBorders>
            <w:hideMark/>
          </w:tcPr>
          <w:p w14:paraId="5897C75C" w14:textId="77777777" w:rsidR="00082712" w:rsidRDefault="00082712" w:rsidP="00282DED">
            <w:pPr>
              <w:jc w:val="center"/>
              <w:rPr>
                <w:rFonts w:asciiTheme="majorBidi" w:hAnsiTheme="majorBidi" w:cstheme="majorBidi"/>
              </w:rPr>
            </w:pPr>
            <w:r>
              <w:rPr>
                <w:rFonts w:asciiTheme="majorBidi" w:hAnsiTheme="majorBidi" w:cstheme="majorBidi"/>
              </w:rPr>
              <w:t>0-8</w:t>
            </w:r>
          </w:p>
        </w:tc>
        <w:tc>
          <w:tcPr>
            <w:tcW w:w="1096" w:type="pct"/>
            <w:tcBorders>
              <w:top w:val="single" w:sz="4" w:space="0" w:color="auto"/>
              <w:left w:val="nil"/>
              <w:bottom w:val="nil"/>
              <w:right w:val="nil"/>
            </w:tcBorders>
            <w:hideMark/>
          </w:tcPr>
          <w:p w14:paraId="51C7FEF8" w14:textId="77777777" w:rsidR="00082712" w:rsidRDefault="00082712" w:rsidP="00282DED">
            <w:pPr>
              <w:jc w:val="both"/>
              <w:rPr>
                <w:rFonts w:asciiTheme="majorBidi" w:hAnsiTheme="majorBidi" w:cstheme="majorBidi"/>
              </w:rPr>
            </w:pPr>
            <w:r>
              <w:rPr>
                <w:rFonts w:asciiTheme="majorBidi" w:hAnsiTheme="majorBidi" w:cstheme="majorBidi"/>
              </w:rPr>
              <w:t>Kebun Campuran</w:t>
            </w:r>
          </w:p>
        </w:tc>
        <w:tc>
          <w:tcPr>
            <w:tcW w:w="799" w:type="pct"/>
            <w:tcBorders>
              <w:top w:val="single" w:sz="4" w:space="0" w:color="auto"/>
              <w:left w:val="nil"/>
              <w:bottom w:val="nil"/>
              <w:right w:val="nil"/>
            </w:tcBorders>
            <w:hideMark/>
          </w:tcPr>
          <w:p w14:paraId="008D552D" w14:textId="77777777" w:rsidR="00082712" w:rsidRDefault="00082712" w:rsidP="00282DED">
            <w:pPr>
              <w:jc w:val="center"/>
              <w:rPr>
                <w:rFonts w:asciiTheme="majorBidi" w:hAnsiTheme="majorBidi" w:cstheme="majorBidi"/>
              </w:rPr>
            </w:pPr>
            <w:r>
              <w:rPr>
                <w:rFonts w:asciiTheme="majorBidi" w:hAnsiTheme="majorBidi" w:cstheme="majorBidi"/>
              </w:rPr>
              <w:t>31</w:t>
            </w:r>
          </w:p>
        </w:tc>
        <w:tc>
          <w:tcPr>
            <w:tcW w:w="661" w:type="pct"/>
            <w:tcBorders>
              <w:top w:val="single" w:sz="4" w:space="0" w:color="auto"/>
              <w:left w:val="nil"/>
              <w:bottom w:val="nil"/>
              <w:right w:val="nil"/>
            </w:tcBorders>
            <w:vAlign w:val="center"/>
            <w:hideMark/>
          </w:tcPr>
          <w:p w14:paraId="49095419" w14:textId="77777777" w:rsidR="00082712" w:rsidRDefault="00082712" w:rsidP="00282DED">
            <w:pPr>
              <w:jc w:val="right"/>
              <w:textAlignment w:val="center"/>
              <w:rPr>
                <w:rFonts w:asciiTheme="majorBidi" w:hAnsiTheme="majorBidi" w:cstheme="majorBidi"/>
              </w:rPr>
            </w:pPr>
            <w:r>
              <w:rPr>
                <w:rFonts w:asciiTheme="majorBidi" w:hAnsiTheme="majorBidi" w:cstheme="majorBidi"/>
                <w:color w:val="000000"/>
              </w:rPr>
              <w:t>1.76</w:t>
            </w:r>
          </w:p>
        </w:tc>
        <w:tc>
          <w:tcPr>
            <w:tcW w:w="777" w:type="pct"/>
            <w:tcBorders>
              <w:top w:val="single" w:sz="4" w:space="0" w:color="auto"/>
              <w:left w:val="nil"/>
              <w:bottom w:val="nil"/>
              <w:right w:val="nil"/>
            </w:tcBorders>
            <w:hideMark/>
          </w:tcPr>
          <w:p w14:paraId="05EC1821" w14:textId="77777777" w:rsidR="00082712" w:rsidRDefault="00082712" w:rsidP="00282DED">
            <w:pPr>
              <w:jc w:val="center"/>
              <w:rPr>
                <w:rFonts w:asciiTheme="majorBidi" w:hAnsiTheme="majorBidi" w:cstheme="majorBidi"/>
              </w:rPr>
            </w:pPr>
            <w:r>
              <w:rPr>
                <w:rFonts w:asciiTheme="majorBidi" w:hAnsiTheme="majorBidi" w:cstheme="majorBidi"/>
              </w:rPr>
              <w:t>139</w:t>
            </w:r>
          </w:p>
        </w:tc>
      </w:tr>
      <w:tr w:rsidR="00082712" w14:paraId="1FB10F76" w14:textId="77777777" w:rsidTr="00282DED">
        <w:trPr>
          <w:jc w:val="center"/>
        </w:trPr>
        <w:tc>
          <w:tcPr>
            <w:tcW w:w="395" w:type="pct"/>
            <w:tcBorders>
              <w:top w:val="nil"/>
              <w:left w:val="nil"/>
              <w:bottom w:val="nil"/>
              <w:right w:val="nil"/>
            </w:tcBorders>
            <w:hideMark/>
          </w:tcPr>
          <w:p w14:paraId="6DC2D161" w14:textId="77777777" w:rsidR="00082712" w:rsidRDefault="00082712" w:rsidP="00282DED">
            <w:pPr>
              <w:jc w:val="both"/>
              <w:rPr>
                <w:rFonts w:asciiTheme="majorBidi" w:hAnsiTheme="majorBidi" w:cstheme="majorBidi"/>
              </w:rPr>
            </w:pPr>
            <w:r>
              <w:rPr>
                <w:rFonts w:asciiTheme="majorBidi" w:hAnsiTheme="majorBidi" w:cstheme="majorBidi"/>
              </w:rPr>
              <w:t>2</w:t>
            </w:r>
          </w:p>
        </w:tc>
        <w:tc>
          <w:tcPr>
            <w:tcW w:w="697" w:type="pct"/>
            <w:tcBorders>
              <w:top w:val="nil"/>
              <w:left w:val="nil"/>
              <w:bottom w:val="nil"/>
              <w:right w:val="nil"/>
            </w:tcBorders>
            <w:hideMark/>
          </w:tcPr>
          <w:p w14:paraId="65E76880" w14:textId="77777777" w:rsidR="00082712" w:rsidRDefault="00082712" w:rsidP="00282DED">
            <w:pPr>
              <w:jc w:val="both"/>
              <w:rPr>
                <w:rFonts w:asciiTheme="majorBidi" w:hAnsiTheme="majorBidi" w:cstheme="majorBidi"/>
              </w:rPr>
            </w:pPr>
            <w:proofErr w:type="spellStart"/>
            <w:r>
              <w:rPr>
                <w:rFonts w:asciiTheme="majorBidi" w:hAnsiTheme="majorBidi" w:cstheme="majorBidi"/>
              </w:rPr>
              <w:t>Inceptisols</w:t>
            </w:r>
            <w:proofErr w:type="spellEnd"/>
          </w:p>
        </w:tc>
        <w:tc>
          <w:tcPr>
            <w:tcW w:w="574" w:type="pct"/>
            <w:tcBorders>
              <w:top w:val="nil"/>
              <w:left w:val="nil"/>
              <w:bottom w:val="nil"/>
              <w:right w:val="nil"/>
            </w:tcBorders>
            <w:hideMark/>
          </w:tcPr>
          <w:p w14:paraId="79A0F6D9" w14:textId="77777777" w:rsidR="00082712" w:rsidRDefault="00082712" w:rsidP="00282DED">
            <w:pPr>
              <w:jc w:val="center"/>
              <w:rPr>
                <w:rFonts w:asciiTheme="majorBidi" w:hAnsiTheme="majorBidi" w:cstheme="majorBidi"/>
              </w:rPr>
            </w:pPr>
            <w:r>
              <w:rPr>
                <w:rFonts w:asciiTheme="majorBidi" w:hAnsiTheme="majorBidi" w:cstheme="majorBidi"/>
              </w:rPr>
              <w:t>8-15</w:t>
            </w:r>
          </w:p>
        </w:tc>
        <w:tc>
          <w:tcPr>
            <w:tcW w:w="1096" w:type="pct"/>
            <w:tcBorders>
              <w:top w:val="nil"/>
              <w:left w:val="nil"/>
              <w:bottom w:val="nil"/>
              <w:right w:val="nil"/>
            </w:tcBorders>
            <w:hideMark/>
          </w:tcPr>
          <w:p w14:paraId="2F2AE8CE" w14:textId="77777777" w:rsidR="00082712" w:rsidRDefault="00082712" w:rsidP="00282DED">
            <w:pPr>
              <w:jc w:val="both"/>
              <w:rPr>
                <w:rFonts w:asciiTheme="majorBidi" w:hAnsiTheme="majorBidi" w:cstheme="majorBidi"/>
              </w:rPr>
            </w:pPr>
            <w:r>
              <w:rPr>
                <w:rFonts w:asciiTheme="majorBidi" w:hAnsiTheme="majorBidi" w:cstheme="majorBidi"/>
              </w:rPr>
              <w:t>Kebun Campuran</w:t>
            </w:r>
          </w:p>
        </w:tc>
        <w:tc>
          <w:tcPr>
            <w:tcW w:w="799" w:type="pct"/>
            <w:tcBorders>
              <w:top w:val="nil"/>
              <w:left w:val="nil"/>
              <w:bottom w:val="nil"/>
              <w:right w:val="nil"/>
            </w:tcBorders>
            <w:hideMark/>
          </w:tcPr>
          <w:p w14:paraId="1C31F7FC" w14:textId="77777777" w:rsidR="00082712" w:rsidRDefault="00082712" w:rsidP="00282DED">
            <w:pPr>
              <w:jc w:val="center"/>
              <w:rPr>
                <w:rFonts w:asciiTheme="majorBidi" w:hAnsiTheme="majorBidi" w:cstheme="majorBidi"/>
              </w:rPr>
            </w:pPr>
            <w:r>
              <w:rPr>
                <w:rFonts w:asciiTheme="majorBidi" w:hAnsiTheme="majorBidi" w:cstheme="majorBidi"/>
              </w:rPr>
              <w:t>32</w:t>
            </w:r>
          </w:p>
        </w:tc>
        <w:tc>
          <w:tcPr>
            <w:tcW w:w="661" w:type="pct"/>
            <w:tcBorders>
              <w:top w:val="nil"/>
              <w:left w:val="nil"/>
              <w:bottom w:val="nil"/>
              <w:right w:val="nil"/>
            </w:tcBorders>
            <w:vAlign w:val="center"/>
            <w:hideMark/>
          </w:tcPr>
          <w:p w14:paraId="44034D85" w14:textId="77777777" w:rsidR="00082712" w:rsidRDefault="00082712" w:rsidP="00282DED">
            <w:pPr>
              <w:jc w:val="right"/>
              <w:textAlignment w:val="center"/>
              <w:rPr>
                <w:rFonts w:asciiTheme="majorBidi" w:hAnsiTheme="majorBidi" w:cstheme="majorBidi"/>
              </w:rPr>
            </w:pPr>
            <w:r>
              <w:rPr>
                <w:rFonts w:asciiTheme="majorBidi" w:hAnsiTheme="majorBidi" w:cstheme="majorBidi"/>
                <w:color w:val="000000"/>
              </w:rPr>
              <w:t>3.05</w:t>
            </w:r>
          </w:p>
        </w:tc>
        <w:tc>
          <w:tcPr>
            <w:tcW w:w="777" w:type="pct"/>
            <w:tcBorders>
              <w:top w:val="nil"/>
              <w:left w:val="nil"/>
              <w:bottom w:val="nil"/>
              <w:right w:val="nil"/>
            </w:tcBorders>
            <w:hideMark/>
          </w:tcPr>
          <w:p w14:paraId="4DC1D263" w14:textId="77777777" w:rsidR="00082712" w:rsidRDefault="00082712" w:rsidP="00282DED">
            <w:pPr>
              <w:jc w:val="center"/>
              <w:rPr>
                <w:rFonts w:asciiTheme="majorBidi" w:hAnsiTheme="majorBidi" w:cstheme="majorBidi"/>
              </w:rPr>
            </w:pPr>
            <w:r>
              <w:rPr>
                <w:rFonts w:asciiTheme="majorBidi" w:hAnsiTheme="majorBidi" w:cstheme="majorBidi"/>
              </w:rPr>
              <w:t>157</w:t>
            </w:r>
          </w:p>
        </w:tc>
      </w:tr>
      <w:tr w:rsidR="00082712" w14:paraId="7AA0DA5D" w14:textId="77777777" w:rsidTr="00282DED">
        <w:trPr>
          <w:jc w:val="center"/>
        </w:trPr>
        <w:tc>
          <w:tcPr>
            <w:tcW w:w="395" w:type="pct"/>
            <w:tcBorders>
              <w:top w:val="nil"/>
              <w:left w:val="nil"/>
              <w:bottom w:val="nil"/>
              <w:right w:val="nil"/>
            </w:tcBorders>
            <w:hideMark/>
          </w:tcPr>
          <w:p w14:paraId="66AAE021" w14:textId="77777777" w:rsidR="00082712" w:rsidRDefault="00082712" w:rsidP="00282DED">
            <w:pPr>
              <w:jc w:val="both"/>
              <w:rPr>
                <w:rFonts w:asciiTheme="majorBidi" w:hAnsiTheme="majorBidi" w:cstheme="majorBidi"/>
              </w:rPr>
            </w:pPr>
            <w:r>
              <w:rPr>
                <w:rFonts w:asciiTheme="majorBidi" w:hAnsiTheme="majorBidi" w:cstheme="majorBidi"/>
              </w:rPr>
              <w:t>3</w:t>
            </w:r>
          </w:p>
        </w:tc>
        <w:tc>
          <w:tcPr>
            <w:tcW w:w="697" w:type="pct"/>
            <w:tcBorders>
              <w:top w:val="nil"/>
              <w:left w:val="nil"/>
              <w:bottom w:val="nil"/>
              <w:right w:val="nil"/>
            </w:tcBorders>
            <w:hideMark/>
          </w:tcPr>
          <w:p w14:paraId="44655005" w14:textId="77777777" w:rsidR="00082712" w:rsidRDefault="00082712" w:rsidP="00282DED">
            <w:pPr>
              <w:jc w:val="both"/>
              <w:rPr>
                <w:rFonts w:asciiTheme="majorBidi" w:hAnsiTheme="majorBidi" w:cstheme="majorBidi"/>
              </w:rPr>
            </w:pPr>
            <w:proofErr w:type="spellStart"/>
            <w:r>
              <w:rPr>
                <w:rFonts w:asciiTheme="majorBidi" w:hAnsiTheme="majorBidi" w:cstheme="majorBidi"/>
              </w:rPr>
              <w:t>Ultisols</w:t>
            </w:r>
            <w:proofErr w:type="spellEnd"/>
          </w:p>
        </w:tc>
        <w:tc>
          <w:tcPr>
            <w:tcW w:w="574" w:type="pct"/>
            <w:tcBorders>
              <w:top w:val="nil"/>
              <w:left w:val="nil"/>
              <w:bottom w:val="nil"/>
              <w:right w:val="nil"/>
            </w:tcBorders>
            <w:hideMark/>
          </w:tcPr>
          <w:p w14:paraId="7DBB9738" w14:textId="77777777" w:rsidR="00082712" w:rsidRDefault="00082712" w:rsidP="00282DED">
            <w:pPr>
              <w:jc w:val="center"/>
              <w:rPr>
                <w:rFonts w:asciiTheme="majorBidi" w:hAnsiTheme="majorBidi" w:cstheme="majorBidi"/>
              </w:rPr>
            </w:pPr>
            <w:r>
              <w:rPr>
                <w:rFonts w:asciiTheme="majorBidi" w:hAnsiTheme="majorBidi" w:cstheme="majorBidi"/>
              </w:rPr>
              <w:t>8-15</w:t>
            </w:r>
          </w:p>
        </w:tc>
        <w:tc>
          <w:tcPr>
            <w:tcW w:w="1096" w:type="pct"/>
            <w:tcBorders>
              <w:top w:val="nil"/>
              <w:left w:val="nil"/>
              <w:bottom w:val="nil"/>
              <w:right w:val="nil"/>
            </w:tcBorders>
            <w:hideMark/>
          </w:tcPr>
          <w:p w14:paraId="20A54385" w14:textId="77777777" w:rsidR="00082712" w:rsidRDefault="00082712" w:rsidP="00282DED">
            <w:pPr>
              <w:jc w:val="both"/>
              <w:rPr>
                <w:rFonts w:asciiTheme="majorBidi" w:hAnsiTheme="majorBidi" w:cstheme="majorBidi"/>
              </w:rPr>
            </w:pPr>
            <w:r>
              <w:rPr>
                <w:rFonts w:asciiTheme="majorBidi" w:hAnsiTheme="majorBidi" w:cstheme="majorBidi"/>
              </w:rPr>
              <w:t>Kebun Campuran</w:t>
            </w:r>
          </w:p>
        </w:tc>
        <w:tc>
          <w:tcPr>
            <w:tcW w:w="799" w:type="pct"/>
            <w:tcBorders>
              <w:top w:val="nil"/>
              <w:left w:val="nil"/>
              <w:bottom w:val="nil"/>
              <w:right w:val="nil"/>
            </w:tcBorders>
            <w:hideMark/>
          </w:tcPr>
          <w:p w14:paraId="7F1C08AC" w14:textId="77777777" w:rsidR="00082712" w:rsidRDefault="00082712" w:rsidP="00282DED">
            <w:pPr>
              <w:jc w:val="center"/>
              <w:rPr>
                <w:rFonts w:asciiTheme="majorBidi" w:hAnsiTheme="majorBidi" w:cstheme="majorBidi"/>
              </w:rPr>
            </w:pPr>
            <w:r>
              <w:rPr>
                <w:rFonts w:asciiTheme="majorBidi" w:hAnsiTheme="majorBidi" w:cstheme="majorBidi"/>
              </w:rPr>
              <w:t>30</w:t>
            </w:r>
          </w:p>
        </w:tc>
        <w:tc>
          <w:tcPr>
            <w:tcW w:w="661" w:type="pct"/>
            <w:tcBorders>
              <w:top w:val="nil"/>
              <w:left w:val="nil"/>
              <w:bottom w:val="nil"/>
              <w:right w:val="nil"/>
            </w:tcBorders>
            <w:vAlign w:val="center"/>
            <w:hideMark/>
          </w:tcPr>
          <w:p w14:paraId="7185BA00" w14:textId="77777777" w:rsidR="00082712" w:rsidRDefault="00082712" w:rsidP="00282DED">
            <w:pPr>
              <w:jc w:val="right"/>
              <w:textAlignment w:val="center"/>
              <w:rPr>
                <w:rFonts w:asciiTheme="majorBidi" w:hAnsiTheme="majorBidi" w:cstheme="majorBidi"/>
              </w:rPr>
            </w:pPr>
            <w:r>
              <w:rPr>
                <w:rFonts w:asciiTheme="majorBidi" w:hAnsiTheme="majorBidi" w:cstheme="majorBidi"/>
                <w:color w:val="000000"/>
              </w:rPr>
              <w:t>3.33</w:t>
            </w:r>
          </w:p>
        </w:tc>
        <w:tc>
          <w:tcPr>
            <w:tcW w:w="777" w:type="pct"/>
            <w:tcBorders>
              <w:top w:val="nil"/>
              <w:left w:val="nil"/>
              <w:bottom w:val="nil"/>
              <w:right w:val="nil"/>
            </w:tcBorders>
            <w:hideMark/>
          </w:tcPr>
          <w:p w14:paraId="323D743B" w14:textId="77777777" w:rsidR="00082712" w:rsidRDefault="00082712" w:rsidP="00282DED">
            <w:pPr>
              <w:jc w:val="center"/>
              <w:rPr>
                <w:rFonts w:asciiTheme="majorBidi" w:hAnsiTheme="majorBidi" w:cstheme="majorBidi"/>
              </w:rPr>
            </w:pPr>
            <w:r>
              <w:rPr>
                <w:rFonts w:asciiTheme="majorBidi" w:hAnsiTheme="majorBidi" w:cstheme="majorBidi"/>
              </w:rPr>
              <w:t>194</w:t>
            </w:r>
          </w:p>
        </w:tc>
      </w:tr>
      <w:tr w:rsidR="00082712" w14:paraId="4F535FE1" w14:textId="77777777" w:rsidTr="00282DED">
        <w:trPr>
          <w:jc w:val="center"/>
        </w:trPr>
        <w:tc>
          <w:tcPr>
            <w:tcW w:w="395" w:type="pct"/>
            <w:tcBorders>
              <w:top w:val="nil"/>
              <w:left w:val="nil"/>
              <w:bottom w:val="nil"/>
              <w:right w:val="nil"/>
            </w:tcBorders>
            <w:hideMark/>
          </w:tcPr>
          <w:p w14:paraId="07E62750" w14:textId="77777777" w:rsidR="00082712" w:rsidRDefault="00082712" w:rsidP="00282DED">
            <w:pPr>
              <w:jc w:val="both"/>
              <w:rPr>
                <w:rFonts w:asciiTheme="majorBidi" w:hAnsiTheme="majorBidi" w:cstheme="majorBidi"/>
              </w:rPr>
            </w:pPr>
            <w:r>
              <w:rPr>
                <w:rFonts w:asciiTheme="majorBidi" w:hAnsiTheme="majorBidi" w:cstheme="majorBidi"/>
              </w:rPr>
              <w:t>4</w:t>
            </w:r>
          </w:p>
        </w:tc>
        <w:tc>
          <w:tcPr>
            <w:tcW w:w="697" w:type="pct"/>
            <w:tcBorders>
              <w:top w:val="nil"/>
              <w:left w:val="nil"/>
              <w:bottom w:val="nil"/>
              <w:right w:val="nil"/>
            </w:tcBorders>
            <w:hideMark/>
          </w:tcPr>
          <w:p w14:paraId="237ECF8D" w14:textId="77777777" w:rsidR="00082712" w:rsidRDefault="00082712" w:rsidP="00282DED">
            <w:pPr>
              <w:jc w:val="both"/>
              <w:rPr>
                <w:rFonts w:asciiTheme="majorBidi" w:hAnsiTheme="majorBidi" w:cstheme="majorBidi"/>
              </w:rPr>
            </w:pPr>
            <w:proofErr w:type="spellStart"/>
            <w:r>
              <w:rPr>
                <w:rFonts w:asciiTheme="majorBidi" w:hAnsiTheme="majorBidi" w:cstheme="majorBidi"/>
              </w:rPr>
              <w:t>Inceptisols</w:t>
            </w:r>
            <w:proofErr w:type="spellEnd"/>
          </w:p>
        </w:tc>
        <w:tc>
          <w:tcPr>
            <w:tcW w:w="574" w:type="pct"/>
            <w:tcBorders>
              <w:top w:val="nil"/>
              <w:left w:val="nil"/>
              <w:bottom w:val="nil"/>
              <w:right w:val="nil"/>
            </w:tcBorders>
            <w:hideMark/>
          </w:tcPr>
          <w:p w14:paraId="52ED237F" w14:textId="77777777" w:rsidR="00082712" w:rsidRDefault="00082712" w:rsidP="00282DED">
            <w:pPr>
              <w:jc w:val="center"/>
              <w:rPr>
                <w:rFonts w:asciiTheme="majorBidi" w:hAnsiTheme="majorBidi" w:cstheme="majorBidi"/>
              </w:rPr>
            </w:pPr>
            <w:r>
              <w:rPr>
                <w:rFonts w:asciiTheme="majorBidi" w:hAnsiTheme="majorBidi" w:cstheme="majorBidi"/>
              </w:rPr>
              <w:t>8-15</w:t>
            </w:r>
          </w:p>
        </w:tc>
        <w:tc>
          <w:tcPr>
            <w:tcW w:w="1096" w:type="pct"/>
            <w:tcBorders>
              <w:top w:val="nil"/>
              <w:left w:val="nil"/>
              <w:bottom w:val="nil"/>
              <w:right w:val="nil"/>
            </w:tcBorders>
            <w:hideMark/>
          </w:tcPr>
          <w:p w14:paraId="6E779FB7" w14:textId="77777777" w:rsidR="00082712" w:rsidRDefault="00082712" w:rsidP="00282DED">
            <w:pPr>
              <w:jc w:val="both"/>
              <w:rPr>
                <w:rFonts w:asciiTheme="majorBidi" w:hAnsiTheme="majorBidi" w:cstheme="majorBidi"/>
              </w:rPr>
            </w:pPr>
            <w:r>
              <w:rPr>
                <w:rFonts w:asciiTheme="majorBidi" w:hAnsiTheme="majorBidi" w:cstheme="majorBidi"/>
              </w:rPr>
              <w:t>Sawah</w:t>
            </w:r>
          </w:p>
        </w:tc>
        <w:tc>
          <w:tcPr>
            <w:tcW w:w="799" w:type="pct"/>
            <w:tcBorders>
              <w:top w:val="nil"/>
              <w:left w:val="nil"/>
              <w:bottom w:val="nil"/>
              <w:right w:val="nil"/>
            </w:tcBorders>
            <w:hideMark/>
          </w:tcPr>
          <w:p w14:paraId="7E3734D9" w14:textId="77777777" w:rsidR="00082712" w:rsidRDefault="00082712" w:rsidP="00282DED">
            <w:pPr>
              <w:jc w:val="center"/>
              <w:rPr>
                <w:rFonts w:asciiTheme="majorBidi" w:hAnsiTheme="majorBidi" w:cstheme="majorBidi"/>
              </w:rPr>
            </w:pPr>
            <w:r>
              <w:rPr>
                <w:rFonts w:asciiTheme="majorBidi" w:hAnsiTheme="majorBidi" w:cstheme="majorBidi"/>
              </w:rPr>
              <w:t>33</w:t>
            </w:r>
          </w:p>
        </w:tc>
        <w:tc>
          <w:tcPr>
            <w:tcW w:w="661" w:type="pct"/>
            <w:tcBorders>
              <w:top w:val="nil"/>
              <w:left w:val="nil"/>
              <w:bottom w:val="nil"/>
              <w:right w:val="nil"/>
            </w:tcBorders>
            <w:vAlign w:val="center"/>
            <w:hideMark/>
          </w:tcPr>
          <w:p w14:paraId="26F37553" w14:textId="77777777" w:rsidR="00082712" w:rsidRDefault="00082712" w:rsidP="00282DED">
            <w:pPr>
              <w:jc w:val="right"/>
              <w:textAlignment w:val="center"/>
              <w:rPr>
                <w:rFonts w:asciiTheme="majorBidi" w:hAnsiTheme="majorBidi" w:cstheme="majorBidi"/>
              </w:rPr>
            </w:pPr>
            <w:r>
              <w:rPr>
                <w:rFonts w:asciiTheme="majorBidi" w:hAnsiTheme="majorBidi" w:cstheme="majorBidi"/>
                <w:color w:val="000000"/>
              </w:rPr>
              <w:t>3.39</w:t>
            </w:r>
          </w:p>
        </w:tc>
        <w:tc>
          <w:tcPr>
            <w:tcW w:w="777" w:type="pct"/>
            <w:tcBorders>
              <w:top w:val="nil"/>
              <w:left w:val="nil"/>
              <w:bottom w:val="nil"/>
              <w:right w:val="nil"/>
            </w:tcBorders>
            <w:hideMark/>
          </w:tcPr>
          <w:p w14:paraId="64E8BACE" w14:textId="77777777" w:rsidR="00082712" w:rsidRDefault="00082712" w:rsidP="00282DED">
            <w:pPr>
              <w:jc w:val="center"/>
              <w:rPr>
                <w:rFonts w:asciiTheme="majorBidi" w:hAnsiTheme="majorBidi" w:cstheme="majorBidi"/>
              </w:rPr>
            </w:pPr>
            <w:r>
              <w:rPr>
                <w:rFonts w:asciiTheme="majorBidi" w:hAnsiTheme="majorBidi" w:cstheme="majorBidi"/>
              </w:rPr>
              <w:t>184</w:t>
            </w:r>
          </w:p>
        </w:tc>
      </w:tr>
      <w:tr w:rsidR="00082712" w14:paraId="7045BC02" w14:textId="77777777" w:rsidTr="00282DED">
        <w:trPr>
          <w:jc w:val="center"/>
        </w:trPr>
        <w:tc>
          <w:tcPr>
            <w:tcW w:w="395" w:type="pct"/>
            <w:tcBorders>
              <w:top w:val="nil"/>
              <w:left w:val="nil"/>
              <w:bottom w:val="nil"/>
              <w:right w:val="nil"/>
            </w:tcBorders>
            <w:hideMark/>
          </w:tcPr>
          <w:p w14:paraId="4C921BEB" w14:textId="77777777" w:rsidR="00082712" w:rsidRDefault="00082712" w:rsidP="00282DED">
            <w:pPr>
              <w:jc w:val="both"/>
              <w:rPr>
                <w:rFonts w:asciiTheme="majorBidi" w:hAnsiTheme="majorBidi" w:cstheme="majorBidi"/>
              </w:rPr>
            </w:pPr>
            <w:r>
              <w:rPr>
                <w:rFonts w:asciiTheme="majorBidi" w:hAnsiTheme="majorBidi" w:cstheme="majorBidi"/>
              </w:rPr>
              <w:t>5</w:t>
            </w:r>
          </w:p>
        </w:tc>
        <w:tc>
          <w:tcPr>
            <w:tcW w:w="697" w:type="pct"/>
            <w:tcBorders>
              <w:top w:val="nil"/>
              <w:left w:val="nil"/>
              <w:bottom w:val="nil"/>
              <w:right w:val="nil"/>
            </w:tcBorders>
            <w:hideMark/>
          </w:tcPr>
          <w:p w14:paraId="1C45F6C4" w14:textId="77777777" w:rsidR="00082712" w:rsidRDefault="00082712" w:rsidP="00282DED">
            <w:pPr>
              <w:jc w:val="both"/>
              <w:rPr>
                <w:rFonts w:asciiTheme="majorBidi" w:hAnsiTheme="majorBidi" w:cstheme="majorBidi"/>
              </w:rPr>
            </w:pPr>
            <w:proofErr w:type="spellStart"/>
            <w:r>
              <w:rPr>
                <w:rFonts w:asciiTheme="majorBidi" w:hAnsiTheme="majorBidi" w:cstheme="majorBidi"/>
              </w:rPr>
              <w:t>Ultisols</w:t>
            </w:r>
            <w:proofErr w:type="spellEnd"/>
          </w:p>
        </w:tc>
        <w:tc>
          <w:tcPr>
            <w:tcW w:w="574" w:type="pct"/>
            <w:tcBorders>
              <w:top w:val="nil"/>
              <w:left w:val="nil"/>
              <w:bottom w:val="nil"/>
              <w:right w:val="nil"/>
            </w:tcBorders>
            <w:hideMark/>
          </w:tcPr>
          <w:p w14:paraId="4318825D" w14:textId="77777777" w:rsidR="00082712" w:rsidRDefault="00082712" w:rsidP="00282DED">
            <w:pPr>
              <w:jc w:val="center"/>
              <w:rPr>
                <w:rFonts w:asciiTheme="majorBidi" w:hAnsiTheme="majorBidi" w:cstheme="majorBidi"/>
              </w:rPr>
            </w:pPr>
            <w:r>
              <w:rPr>
                <w:rFonts w:asciiTheme="majorBidi" w:hAnsiTheme="majorBidi" w:cstheme="majorBidi"/>
              </w:rPr>
              <w:t>8-15</w:t>
            </w:r>
          </w:p>
        </w:tc>
        <w:tc>
          <w:tcPr>
            <w:tcW w:w="1096" w:type="pct"/>
            <w:tcBorders>
              <w:top w:val="nil"/>
              <w:left w:val="nil"/>
              <w:bottom w:val="nil"/>
              <w:right w:val="nil"/>
            </w:tcBorders>
            <w:hideMark/>
          </w:tcPr>
          <w:p w14:paraId="1E4DF65D" w14:textId="77777777" w:rsidR="00082712" w:rsidRDefault="00082712" w:rsidP="00282DED">
            <w:pPr>
              <w:jc w:val="both"/>
              <w:rPr>
                <w:rFonts w:asciiTheme="majorBidi" w:hAnsiTheme="majorBidi" w:cstheme="majorBidi"/>
              </w:rPr>
            </w:pPr>
            <w:r>
              <w:rPr>
                <w:rFonts w:asciiTheme="majorBidi" w:hAnsiTheme="majorBidi" w:cstheme="majorBidi"/>
              </w:rPr>
              <w:t>Sawah</w:t>
            </w:r>
          </w:p>
        </w:tc>
        <w:tc>
          <w:tcPr>
            <w:tcW w:w="799" w:type="pct"/>
            <w:tcBorders>
              <w:top w:val="nil"/>
              <w:left w:val="nil"/>
              <w:bottom w:val="nil"/>
              <w:right w:val="nil"/>
            </w:tcBorders>
            <w:hideMark/>
          </w:tcPr>
          <w:p w14:paraId="2FF119B0" w14:textId="77777777" w:rsidR="00082712" w:rsidRDefault="00082712" w:rsidP="00282DED">
            <w:pPr>
              <w:jc w:val="center"/>
              <w:rPr>
                <w:rFonts w:asciiTheme="majorBidi" w:hAnsiTheme="majorBidi" w:cstheme="majorBidi"/>
              </w:rPr>
            </w:pPr>
            <w:r>
              <w:rPr>
                <w:rFonts w:asciiTheme="majorBidi" w:hAnsiTheme="majorBidi" w:cstheme="majorBidi"/>
              </w:rPr>
              <w:t>34</w:t>
            </w:r>
          </w:p>
        </w:tc>
        <w:tc>
          <w:tcPr>
            <w:tcW w:w="661" w:type="pct"/>
            <w:tcBorders>
              <w:top w:val="nil"/>
              <w:left w:val="nil"/>
              <w:bottom w:val="nil"/>
              <w:right w:val="nil"/>
            </w:tcBorders>
            <w:vAlign w:val="center"/>
            <w:hideMark/>
          </w:tcPr>
          <w:p w14:paraId="4F734EDA" w14:textId="77777777" w:rsidR="00082712" w:rsidRDefault="00082712" w:rsidP="00282DED">
            <w:pPr>
              <w:jc w:val="right"/>
              <w:textAlignment w:val="center"/>
              <w:rPr>
                <w:rFonts w:asciiTheme="majorBidi" w:hAnsiTheme="majorBidi" w:cstheme="majorBidi"/>
              </w:rPr>
            </w:pPr>
            <w:r>
              <w:rPr>
                <w:rFonts w:asciiTheme="majorBidi" w:hAnsiTheme="majorBidi" w:cstheme="majorBidi"/>
                <w:color w:val="000000"/>
              </w:rPr>
              <w:t>3.31</w:t>
            </w:r>
          </w:p>
        </w:tc>
        <w:tc>
          <w:tcPr>
            <w:tcW w:w="777" w:type="pct"/>
            <w:tcBorders>
              <w:top w:val="nil"/>
              <w:left w:val="nil"/>
              <w:bottom w:val="nil"/>
              <w:right w:val="nil"/>
            </w:tcBorders>
            <w:hideMark/>
          </w:tcPr>
          <w:p w14:paraId="15A4D9D7" w14:textId="77777777" w:rsidR="00082712" w:rsidRDefault="00082712" w:rsidP="00282DED">
            <w:pPr>
              <w:jc w:val="center"/>
              <w:rPr>
                <w:rFonts w:asciiTheme="majorBidi" w:hAnsiTheme="majorBidi" w:cstheme="majorBidi"/>
              </w:rPr>
            </w:pPr>
            <w:r>
              <w:rPr>
                <w:rFonts w:asciiTheme="majorBidi" w:hAnsiTheme="majorBidi" w:cstheme="majorBidi"/>
              </w:rPr>
              <w:t>163</w:t>
            </w:r>
          </w:p>
        </w:tc>
      </w:tr>
      <w:tr w:rsidR="00082712" w14:paraId="1371E8D3" w14:textId="77777777" w:rsidTr="00282DED">
        <w:trPr>
          <w:jc w:val="center"/>
        </w:trPr>
        <w:tc>
          <w:tcPr>
            <w:tcW w:w="395" w:type="pct"/>
            <w:tcBorders>
              <w:top w:val="nil"/>
              <w:left w:val="nil"/>
              <w:bottom w:val="nil"/>
              <w:right w:val="nil"/>
            </w:tcBorders>
            <w:hideMark/>
          </w:tcPr>
          <w:p w14:paraId="3E4A8DB1" w14:textId="77777777" w:rsidR="00082712" w:rsidRDefault="00082712" w:rsidP="00282DED">
            <w:pPr>
              <w:jc w:val="both"/>
              <w:rPr>
                <w:rFonts w:asciiTheme="majorBidi" w:hAnsiTheme="majorBidi" w:cstheme="majorBidi"/>
              </w:rPr>
            </w:pPr>
            <w:r>
              <w:rPr>
                <w:rFonts w:asciiTheme="majorBidi" w:hAnsiTheme="majorBidi" w:cstheme="majorBidi"/>
              </w:rPr>
              <w:t>6</w:t>
            </w:r>
          </w:p>
        </w:tc>
        <w:tc>
          <w:tcPr>
            <w:tcW w:w="697" w:type="pct"/>
            <w:tcBorders>
              <w:top w:val="nil"/>
              <w:left w:val="nil"/>
              <w:bottom w:val="nil"/>
              <w:right w:val="nil"/>
            </w:tcBorders>
            <w:hideMark/>
          </w:tcPr>
          <w:p w14:paraId="4D2A879B" w14:textId="77777777" w:rsidR="00082712" w:rsidRDefault="00082712" w:rsidP="00282DED">
            <w:pPr>
              <w:jc w:val="both"/>
              <w:rPr>
                <w:rFonts w:asciiTheme="majorBidi" w:hAnsiTheme="majorBidi" w:cstheme="majorBidi"/>
              </w:rPr>
            </w:pPr>
            <w:proofErr w:type="spellStart"/>
            <w:r>
              <w:rPr>
                <w:rFonts w:asciiTheme="majorBidi" w:hAnsiTheme="majorBidi" w:cstheme="majorBidi"/>
              </w:rPr>
              <w:t>Ultisols</w:t>
            </w:r>
            <w:proofErr w:type="spellEnd"/>
          </w:p>
        </w:tc>
        <w:tc>
          <w:tcPr>
            <w:tcW w:w="574" w:type="pct"/>
            <w:tcBorders>
              <w:top w:val="nil"/>
              <w:left w:val="nil"/>
              <w:bottom w:val="nil"/>
              <w:right w:val="nil"/>
            </w:tcBorders>
            <w:hideMark/>
          </w:tcPr>
          <w:p w14:paraId="73A12A02" w14:textId="77777777" w:rsidR="00082712" w:rsidRDefault="00082712" w:rsidP="00282DED">
            <w:pPr>
              <w:jc w:val="center"/>
              <w:rPr>
                <w:rFonts w:asciiTheme="majorBidi" w:hAnsiTheme="majorBidi" w:cstheme="majorBidi"/>
              </w:rPr>
            </w:pPr>
            <w:r>
              <w:rPr>
                <w:rFonts w:asciiTheme="majorBidi" w:hAnsiTheme="majorBidi" w:cstheme="majorBidi"/>
              </w:rPr>
              <w:t>0-8</w:t>
            </w:r>
          </w:p>
        </w:tc>
        <w:tc>
          <w:tcPr>
            <w:tcW w:w="1096" w:type="pct"/>
            <w:tcBorders>
              <w:top w:val="nil"/>
              <w:left w:val="nil"/>
              <w:bottom w:val="nil"/>
              <w:right w:val="nil"/>
            </w:tcBorders>
            <w:hideMark/>
          </w:tcPr>
          <w:p w14:paraId="08D593BA" w14:textId="77777777" w:rsidR="00082712" w:rsidRDefault="00082712" w:rsidP="00282DED">
            <w:pPr>
              <w:jc w:val="both"/>
              <w:rPr>
                <w:rFonts w:asciiTheme="majorBidi" w:hAnsiTheme="majorBidi" w:cstheme="majorBidi"/>
              </w:rPr>
            </w:pPr>
            <w:r>
              <w:rPr>
                <w:rFonts w:asciiTheme="majorBidi" w:hAnsiTheme="majorBidi" w:cstheme="majorBidi"/>
              </w:rPr>
              <w:t>Sawah</w:t>
            </w:r>
          </w:p>
        </w:tc>
        <w:tc>
          <w:tcPr>
            <w:tcW w:w="799" w:type="pct"/>
            <w:tcBorders>
              <w:top w:val="nil"/>
              <w:left w:val="nil"/>
              <w:bottom w:val="nil"/>
              <w:right w:val="nil"/>
            </w:tcBorders>
            <w:hideMark/>
          </w:tcPr>
          <w:p w14:paraId="049109EF" w14:textId="77777777" w:rsidR="00082712" w:rsidRDefault="00082712" w:rsidP="00282DED">
            <w:pPr>
              <w:jc w:val="center"/>
              <w:rPr>
                <w:rFonts w:asciiTheme="majorBidi" w:hAnsiTheme="majorBidi" w:cstheme="majorBidi"/>
              </w:rPr>
            </w:pPr>
            <w:r>
              <w:rPr>
                <w:rFonts w:asciiTheme="majorBidi" w:hAnsiTheme="majorBidi" w:cstheme="majorBidi"/>
              </w:rPr>
              <w:t>32</w:t>
            </w:r>
          </w:p>
        </w:tc>
        <w:tc>
          <w:tcPr>
            <w:tcW w:w="661" w:type="pct"/>
            <w:tcBorders>
              <w:top w:val="nil"/>
              <w:left w:val="nil"/>
              <w:bottom w:val="nil"/>
              <w:right w:val="nil"/>
            </w:tcBorders>
            <w:vAlign w:val="center"/>
            <w:hideMark/>
          </w:tcPr>
          <w:p w14:paraId="4B36D49D" w14:textId="77777777" w:rsidR="00082712" w:rsidRDefault="00082712" w:rsidP="00282DED">
            <w:pPr>
              <w:jc w:val="right"/>
              <w:textAlignment w:val="center"/>
              <w:rPr>
                <w:rFonts w:asciiTheme="majorBidi" w:hAnsiTheme="majorBidi" w:cstheme="majorBidi"/>
              </w:rPr>
            </w:pPr>
            <w:r>
              <w:rPr>
                <w:rFonts w:asciiTheme="majorBidi" w:hAnsiTheme="majorBidi" w:cstheme="majorBidi"/>
                <w:color w:val="000000"/>
              </w:rPr>
              <w:t>2.41</w:t>
            </w:r>
          </w:p>
        </w:tc>
        <w:tc>
          <w:tcPr>
            <w:tcW w:w="777" w:type="pct"/>
            <w:tcBorders>
              <w:top w:val="nil"/>
              <w:left w:val="nil"/>
              <w:bottom w:val="nil"/>
              <w:right w:val="nil"/>
            </w:tcBorders>
            <w:hideMark/>
          </w:tcPr>
          <w:p w14:paraId="11876D1F" w14:textId="77777777" w:rsidR="00082712" w:rsidRDefault="00082712" w:rsidP="00282DED">
            <w:pPr>
              <w:jc w:val="center"/>
              <w:rPr>
                <w:rFonts w:asciiTheme="majorBidi" w:hAnsiTheme="majorBidi" w:cstheme="majorBidi"/>
              </w:rPr>
            </w:pPr>
            <w:r>
              <w:rPr>
                <w:rFonts w:asciiTheme="majorBidi" w:hAnsiTheme="majorBidi" w:cstheme="majorBidi"/>
              </w:rPr>
              <w:t>176</w:t>
            </w:r>
          </w:p>
        </w:tc>
      </w:tr>
      <w:tr w:rsidR="00082712" w14:paraId="67317258" w14:textId="77777777" w:rsidTr="00282DED">
        <w:trPr>
          <w:jc w:val="center"/>
        </w:trPr>
        <w:tc>
          <w:tcPr>
            <w:tcW w:w="395" w:type="pct"/>
            <w:tcBorders>
              <w:top w:val="nil"/>
              <w:left w:val="nil"/>
              <w:bottom w:val="nil"/>
              <w:right w:val="nil"/>
            </w:tcBorders>
            <w:hideMark/>
          </w:tcPr>
          <w:p w14:paraId="13FDA0BA" w14:textId="77777777" w:rsidR="00082712" w:rsidRDefault="00082712" w:rsidP="00282DED">
            <w:pPr>
              <w:jc w:val="both"/>
              <w:rPr>
                <w:rFonts w:asciiTheme="majorBidi" w:hAnsiTheme="majorBidi" w:cstheme="majorBidi"/>
              </w:rPr>
            </w:pPr>
            <w:r>
              <w:rPr>
                <w:rFonts w:asciiTheme="majorBidi" w:hAnsiTheme="majorBidi" w:cstheme="majorBidi"/>
              </w:rPr>
              <w:t>7</w:t>
            </w:r>
          </w:p>
        </w:tc>
        <w:tc>
          <w:tcPr>
            <w:tcW w:w="697" w:type="pct"/>
            <w:tcBorders>
              <w:top w:val="nil"/>
              <w:left w:val="nil"/>
              <w:bottom w:val="nil"/>
              <w:right w:val="nil"/>
            </w:tcBorders>
            <w:hideMark/>
          </w:tcPr>
          <w:p w14:paraId="040BAA49" w14:textId="77777777" w:rsidR="00082712" w:rsidRDefault="00082712" w:rsidP="00282DED">
            <w:pPr>
              <w:jc w:val="both"/>
              <w:rPr>
                <w:rFonts w:asciiTheme="majorBidi" w:hAnsiTheme="majorBidi" w:cstheme="majorBidi"/>
              </w:rPr>
            </w:pPr>
            <w:proofErr w:type="spellStart"/>
            <w:r>
              <w:rPr>
                <w:rFonts w:asciiTheme="majorBidi" w:hAnsiTheme="majorBidi" w:cstheme="majorBidi"/>
              </w:rPr>
              <w:t>Inceptisols</w:t>
            </w:r>
            <w:proofErr w:type="spellEnd"/>
          </w:p>
        </w:tc>
        <w:tc>
          <w:tcPr>
            <w:tcW w:w="574" w:type="pct"/>
            <w:tcBorders>
              <w:top w:val="nil"/>
              <w:left w:val="nil"/>
              <w:bottom w:val="nil"/>
              <w:right w:val="nil"/>
            </w:tcBorders>
            <w:hideMark/>
          </w:tcPr>
          <w:p w14:paraId="4E905429" w14:textId="77777777" w:rsidR="00082712" w:rsidRDefault="00082712" w:rsidP="00282DED">
            <w:pPr>
              <w:jc w:val="center"/>
              <w:rPr>
                <w:rFonts w:asciiTheme="majorBidi" w:hAnsiTheme="majorBidi" w:cstheme="majorBidi"/>
              </w:rPr>
            </w:pPr>
            <w:r>
              <w:rPr>
                <w:rFonts w:asciiTheme="majorBidi" w:hAnsiTheme="majorBidi" w:cstheme="majorBidi"/>
              </w:rPr>
              <w:t>0-8</w:t>
            </w:r>
          </w:p>
        </w:tc>
        <w:tc>
          <w:tcPr>
            <w:tcW w:w="1096" w:type="pct"/>
            <w:tcBorders>
              <w:top w:val="nil"/>
              <w:left w:val="nil"/>
              <w:bottom w:val="nil"/>
              <w:right w:val="nil"/>
            </w:tcBorders>
            <w:hideMark/>
          </w:tcPr>
          <w:p w14:paraId="11F99817" w14:textId="77777777" w:rsidR="00082712" w:rsidRDefault="00082712" w:rsidP="00282DED">
            <w:pPr>
              <w:jc w:val="both"/>
              <w:rPr>
                <w:rFonts w:asciiTheme="majorBidi" w:hAnsiTheme="majorBidi" w:cstheme="majorBidi"/>
              </w:rPr>
            </w:pPr>
            <w:r>
              <w:rPr>
                <w:rFonts w:asciiTheme="majorBidi" w:hAnsiTheme="majorBidi" w:cstheme="majorBidi"/>
              </w:rPr>
              <w:t>Sawah</w:t>
            </w:r>
          </w:p>
        </w:tc>
        <w:tc>
          <w:tcPr>
            <w:tcW w:w="799" w:type="pct"/>
            <w:tcBorders>
              <w:top w:val="nil"/>
              <w:left w:val="nil"/>
              <w:bottom w:val="nil"/>
              <w:right w:val="nil"/>
            </w:tcBorders>
            <w:hideMark/>
          </w:tcPr>
          <w:p w14:paraId="2F4C731D" w14:textId="77777777" w:rsidR="00082712" w:rsidRDefault="00082712" w:rsidP="00282DED">
            <w:pPr>
              <w:jc w:val="center"/>
              <w:rPr>
                <w:rFonts w:asciiTheme="majorBidi" w:hAnsiTheme="majorBidi" w:cstheme="majorBidi"/>
              </w:rPr>
            </w:pPr>
            <w:r>
              <w:rPr>
                <w:rFonts w:asciiTheme="majorBidi" w:hAnsiTheme="majorBidi" w:cstheme="majorBidi"/>
              </w:rPr>
              <w:t>34</w:t>
            </w:r>
          </w:p>
        </w:tc>
        <w:tc>
          <w:tcPr>
            <w:tcW w:w="661" w:type="pct"/>
            <w:tcBorders>
              <w:top w:val="nil"/>
              <w:left w:val="nil"/>
              <w:bottom w:val="nil"/>
              <w:right w:val="nil"/>
            </w:tcBorders>
            <w:vAlign w:val="center"/>
            <w:hideMark/>
          </w:tcPr>
          <w:p w14:paraId="22E8E153" w14:textId="77777777" w:rsidR="00082712" w:rsidRDefault="00082712" w:rsidP="00282DED">
            <w:pPr>
              <w:jc w:val="right"/>
              <w:textAlignment w:val="center"/>
              <w:rPr>
                <w:rFonts w:asciiTheme="majorBidi" w:hAnsiTheme="majorBidi" w:cstheme="majorBidi"/>
              </w:rPr>
            </w:pPr>
            <w:r>
              <w:rPr>
                <w:rFonts w:asciiTheme="majorBidi" w:hAnsiTheme="majorBidi" w:cstheme="majorBidi"/>
                <w:color w:val="000000"/>
              </w:rPr>
              <w:t>1.75</w:t>
            </w:r>
          </w:p>
        </w:tc>
        <w:tc>
          <w:tcPr>
            <w:tcW w:w="777" w:type="pct"/>
            <w:tcBorders>
              <w:top w:val="nil"/>
              <w:left w:val="nil"/>
              <w:bottom w:val="nil"/>
              <w:right w:val="nil"/>
            </w:tcBorders>
            <w:hideMark/>
          </w:tcPr>
          <w:p w14:paraId="5B18F30F" w14:textId="77777777" w:rsidR="00082712" w:rsidRDefault="00082712" w:rsidP="00282DED">
            <w:pPr>
              <w:jc w:val="center"/>
              <w:rPr>
                <w:rFonts w:asciiTheme="majorBidi" w:hAnsiTheme="majorBidi" w:cstheme="majorBidi"/>
              </w:rPr>
            </w:pPr>
            <w:r>
              <w:rPr>
                <w:rFonts w:asciiTheme="majorBidi" w:hAnsiTheme="majorBidi" w:cstheme="majorBidi"/>
              </w:rPr>
              <w:t>170</w:t>
            </w:r>
          </w:p>
        </w:tc>
      </w:tr>
      <w:tr w:rsidR="00082712" w14:paraId="6D519E0D" w14:textId="77777777" w:rsidTr="00282DED">
        <w:trPr>
          <w:jc w:val="center"/>
        </w:trPr>
        <w:tc>
          <w:tcPr>
            <w:tcW w:w="395" w:type="pct"/>
            <w:tcBorders>
              <w:top w:val="nil"/>
              <w:left w:val="nil"/>
              <w:bottom w:val="nil"/>
              <w:right w:val="nil"/>
            </w:tcBorders>
            <w:hideMark/>
          </w:tcPr>
          <w:p w14:paraId="6EFC8962" w14:textId="77777777" w:rsidR="00082712" w:rsidRDefault="00082712" w:rsidP="00282DED">
            <w:pPr>
              <w:jc w:val="both"/>
              <w:rPr>
                <w:rFonts w:asciiTheme="majorBidi" w:hAnsiTheme="majorBidi" w:cstheme="majorBidi"/>
              </w:rPr>
            </w:pPr>
            <w:r>
              <w:rPr>
                <w:rFonts w:asciiTheme="majorBidi" w:hAnsiTheme="majorBidi" w:cstheme="majorBidi"/>
              </w:rPr>
              <w:t>8</w:t>
            </w:r>
          </w:p>
        </w:tc>
        <w:tc>
          <w:tcPr>
            <w:tcW w:w="697" w:type="pct"/>
            <w:tcBorders>
              <w:top w:val="nil"/>
              <w:left w:val="nil"/>
              <w:bottom w:val="nil"/>
              <w:right w:val="nil"/>
            </w:tcBorders>
            <w:hideMark/>
          </w:tcPr>
          <w:p w14:paraId="692F789F" w14:textId="77777777" w:rsidR="00082712" w:rsidRDefault="00082712" w:rsidP="00282DED">
            <w:pPr>
              <w:jc w:val="both"/>
              <w:rPr>
                <w:rFonts w:asciiTheme="majorBidi" w:hAnsiTheme="majorBidi" w:cstheme="majorBidi"/>
              </w:rPr>
            </w:pPr>
            <w:proofErr w:type="spellStart"/>
            <w:r>
              <w:rPr>
                <w:rFonts w:asciiTheme="majorBidi" w:hAnsiTheme="majorBidi" w:cstheme="majorBidi"/>
              </w:rPr>
              <w:t>Ultisols</w:t>
            </w:r>
            <w:proofErr w:type="spellEnd"/>
          </w:p>
        </w:tc>
        <w:tc>
          <w:tcPr>
            <w:tcW w:w="574" w:type="pct"/>
            <w:tcBorders>
              <w:top w:val="nil"/>
              <w:left w:val="nil"/>
              <w:bottom w:val="nil"/>
              <w:right w:val="nil"/>
            </w:tcBorders>
            <w:hideMark/>
          </w:tcPr>
          <w:p w14:paraId="5D336E10" w14:textId="77777777" w:rsidR="00082712" w:rsidRDefault="00082712" w:rsidP="00282DED">
            <w:pPr>
              <w:jc w:val="center"/>
              <w:rPr>
                <w:rFonts w:asciiTheme="majorBidi" w:hAnsiTheme="majorBidi" w:cstheme="majorBidi"/>
              </w:rPr>
            </w:pPr>
            <w:r>
              <w:rPr>
                <w:rFonts w:asciiTheme="majorBidi" w:hAnsiTheme="majorBidi" w:cstheme="majorBidi"/>
              </w:rPr>
              <w:t>0-8</w:t>
            </w:r>
          </w:p>
        </w:tc>
        <w:tc>
          <w:tcPr>
            <w:tcW w:w="1096" w:type="pct"/>
            <w:tcBorders>
              <w:top w:val="nil"/>
              <w:left w:val="nil"/>
              <w:bottom w:val="nil"/>
              <w:right w:val="nil"/>
            </w:tcBorders>
            <w:hideMark/>
          </w:tcPr>
          <w:p w14:paraId="191230C9" w14:textId="77777777" w:rsidR="00082712" w:rsidRDefault="00082712" w:rsidP="00282DED">
            <w:pPr>
              <w:jc w:val="both"/>
              <w:rPr>
                <w:rFonts w:asciiTheme="majorBidi" w:hAnsiTheme="majorBidi" w:cstheme="majorBidi"/>
              </w:rPr>
            </w:pPr>
            <w:r>
              <w:rPr>
                <w:rFonts w:asciiTheme="majorBidi" w:hAnsiTheme="majorBidi" w:cstheme="majorBidi"/>
              </w:rPr>
              <w:t>Kebun Campuran</w:t>
            </w:r>
          </w:p>
        </w:tc>
        <w:tc>
          <w:tcPr>
            <w:tcW w:w="799" w:type="pct"/>
            <w:tcBorders>
              <w:top w:val="nil"/>
              <w:left w:val="nil"/>
              <w:bottom w:val="nil"/>
              <w:right w:val="nil"/>
            </w:tcBorders>
            <w:hideMark/>
          </w:tcPr>
          <w:p w14:paraId="69E641BE" w14:textId="77777777" w:rsidR="00082712" w:rsidRDefault="00082712" w:rsidP="00282DED">
            <w:pPr>
              <w:jc w:val="center"/>
              <w:rPr>
                <w:rFonts w:asciiTheme="majorBidi" w:hAnsiTheme="majorBidi" w:cstheme="majorBidi"/>
              </w:rPr>
            </w:pPr>
            <w:r>
              <w:rPr>
                <w:rFonts w:asciiTheme="majorBidi" w:hAnsiTheme="majorBidi" w:cstheme="majorBidi"/>
              </w:rPr>
              <w:t>32</w:t>
            </w:r>
          </w:p>
        </w:tc>
        <w:tc>
          <w:tcPr>
            <w:tcW w:w="661" w:type="pct"/>
            <w:tcBorders>
              <w:top w:val="nil"/>
              <w:left w:val="nil"/>
              <w:bottom w:val="nil"/>
              <w:right w:val="nil"/>
            </w:tcBorders>
            <w:vAlign w:val="center"/>
            <w:hideMark/>
          </w:tcPr>
          <w:p w14:paraId="4175151A" w14:textId="77777777" w:rsidR="00082712" w:rsidRDefault="00082712" w:rsidP="00282DED">
            <w:pPr>
              <w:jc w:val="right"/>
              <w:textAlignment w:val="center"/>
              <w:rPr>
                <w:rFonts w:asciiTheme="majorBidi" w:hAnsiTheme="majorBidi" w:cstheme="majorBidi"/>
              </w:rPr>
            </w:pPr>
            <w:r>
              <w:rPr>
                <w:rFonts w:asciiTheme="majorBidi" w:hAnsiTheme="majorBidi" w:cstheme="majorBidi"/>
                <w:color w:val="000000"/>
              </w:rPr>
              <w:t>3.73</w:t>
            </w:r>
          </w:p>
        </w:tc>
        <w:tc>
          <w:tcPr>
            <w:tcW w:w="777" w:type="pct"/>
            <w:tcBorders>
              <w:top w:val="nil"/>
              <w:left w:val="nil"/>
              <w:bottom w:val="nil"/>
              <w:right w:val="nil"/>
            </w:tcBorders>
            <w:hideMark/>
          </w:tcPr>
          <w:p w14:paraId="43B762AF" w14:textId="77777777" w:rsidR="00082712" w:rsidRDefault="00082712" w:rsidP="00282DED">
            <w:pPr>
              <w:jc w:val="center"/>
              <w:rPr>
                <w:rFonts w:asciiTheme="majorBidi" w:hAnsiTheme="majorBidi" w:cstheme="majorBidi"/>
              </w:rPr>
            </w:pPr>
            <w:r>
              <w:rPr>
                <w:rFonts w:asciiTheme="majorBidi" w:hAnsiTheme="majorBidi" w:cstheme="majorBidi"/>
              </w:rPr>
              <w:t>181</w:t>
            </w:r>
          </w:p>
        </w:tc>
      </w:tr>
      <w:tr w:rsidR="00082712" w14:paraId="79AB4297" w14:textId="77777777" w:rsidTr="00282DED">
        <w:trPr>
          <w:jc w:val="center"/>
        </w:trPr>
        <w:tc>
          <w:tcPr>
            <w:tcW w:w="395" w:type="pct"/>
            <w:tcBorders>
              <w:top w:val="nil"/>
              <w:left w:val="nil"/>
              <w:bottom w:val="nil"/>
              <w:right w:val="nil"/>
            </w:tcBorders>
            <w:hideMark/>
          </w:tcPr>
          <w:p w14:paraId="6F2947B0" w14:textId="77777777" w:rsidR="00082712" w:rsidRDefault="00082712" w:rsidP="00282DED">
            <w:pPr>
              <w:jc w:val="both"/>
              <w:rPr>
                <w:rFonts w:asciiTheme="majorBidi" w:hAnsiTheme="majorBidi" w:cstheme="majorBidi"/>
              </w:rPr>
            </w:pPr>
            <w:r>
              <w:rPr>
                <w:rFonts w:asciiTheme="majorBidi" w:hAnsiTheme="majorBidi" w:cstheme="majorBidi"/>
              </w:rPr>
              <w:t>9</w:t>
            </w:r>
          </w:p>
        </w:tc>
        <w:tc>
          <w:tcPr>
            <w:tcW w:w="697" w:type="pct"/>
            <w:tcBorders>
              <w:top w:val="nil"/>
              <w:left w:val="nil"/>
              <w:bottom w:val="nil"/>
              <w:right w:val="nil"/>
            </w:tcBorders>
            <w:hideMark/>
          </w:tcPr>
          <w:p w14:paraId="1DB02B98" w14:textId="77777777" w:rsidR="00082712" w:rsidRDefault="00082712" w:rsidP="00282DED">
            <w:pPr>
              <w:jc w:val="both"/>
              <w:rPr>
                <w:rFonts w:asciiTheme="majorBidi" w:hAnsiTheme="majorBidi" w:cstheme="majorBidi"/>
              </w:rPr>
            </w:pPr>
            <w:proofErr w:type="spellStart"/>
            <w:r>
              <w:rPr>
                <w:rFonts w:asciiTheme="majorBidi" w:hAnsiTheme="majorBidi" w:cstheme="majorBidi"/>
              </w:rPr>
              <w:t>Inceptisols</w:t>
            </w:r>
            <w:proofErr w:type="spellEnd"/>
          </w:p>
        </w:tc>
        <w:tc>
          <w:tcPr>
            <w:tcW w:w="574" w:type="pct"/>
            <w:tcBorders>
              <w:top w:val="nil"/>
              <w:left w:val="nil"/>
              <w:bottom w:val="nil"/>
              <w:right w:val="nil"/>
            </w:tcBorders>
            <w:hideMark/>
          </w:tcPr>
          <w:p w14:paraId="0A85150D" w14:textId="77777777" w:rsidR="00082712" w:rsidRDefault="00082712" w:rsidP="00282DED">
            <w:pPr>
              <w:jc w:val="center"/>
              <w:rPr>
                <w:rFonts w:asciiTheme="majorBidi" w:hAnsiTheme="majorBidi" w:cstheme="majorBidi"/>
              </w:rPr>
            </w:pPr>
            <w:r>
              <w:rPr>
                <w:rFonts w:asciiTheme="majorBidi" w:hAnsiTheme="majorBidi" w:cstheme="majorBidi"/>
              </w:rPr>
              <w:t>15-25</w:t>
            </w:r>
          </w:p>
        </w:tc>
        <w:tc>
          <w:tcPr>
            <w:tcW w:w="1096" w:type="pct"/>
            <w:tcBorders>
              <w:top w:val="nil"/>
              <w:left w:val="nil"/>
              <w:bottom w:val="nil"/>
              <w:right w:val="nil"/>
            </w:tcBorders>
            <w:hideMark/>
          </w:tcPr>
          <w:p w14:paraId="2E855B5B" w14:textId="77777777" w:rsidR="00082712" w:rsidRDefault="00082712" w:rsidP="00282DED">
            <w:pPr>
              <w:jc w:val="both"/>
              <w:rPr>
                <w:rFonts w:asciiTheme="majorBidi" w:hAnsiTheme="majorBidi" w:cstheme="majorBidi"/>
              </w:rPr>
            </w:pPr>
            <w:r>
              <w:rPr>
                <w:rFonts w:asciiTheme="majorBidi" w:hAnsiTheme="majorBidi" w:cstheme="majorBidi"/>
              </w:rPr>
              <w:t>Kebun Campuran</w:t>
            </w:r>
          </w:p>
        </w:tc>
        <w:tc>
          <w:tcPr>
            <w:tcW w:w="799" w:type="pct"/>
            <w:tcBorders>
              <w:top w:val="nil"/>
              <w:left w:val="nil"/>
              <w:bottom w:val="nil"/>
              <w:right w:val="nil"/>
            </w:tcBorders>
            <w:hideMark/>
          </w:tcPr>
          <w:p w14:paraId="4D0E7E69" w14:textId="77777777" w:rsidR="00082712" w:rsidRDefault="00082712" w:rsidP="00282DED">
            <w:pPr>
              <w:jc w:val="center"/>
              <w:rPr>
                <w:rFonts w:asciiTheme="majorBidi" w:hAnsiTheme="majorBidi" w:cstheme="majorBidi"/>
              </w:rPr>
            </w:pPr>
            <w:r>
              <w:rPr>
                <w:rFonts w:asciiTheme="majorBidi" w:hAnsiTheme="majorBidi" w:cstheme="majorBidi"/>
              </w:rPr>
              <w:t>32</w:t>
            </w:r>
          </w:p>
        </w:tc>
        <w:tc>
          <w:tcPr>
            <w:tcW w:w="661" w:type="pct"/>
            <w:tcBorders>
              <w:top w:val="nil"/>
              <w:left w:val="nil"/>
              <w:bottom w:val="nil"/>
              <w:right w:val="nil"/>
            </w:tcBorders>
            <w:vAlign w:val="center"/>
            <w:hideMark/>
          </w:tcPr>
          <w:p w14:paraId="40145F81" w14:textId="77777777" w:rsidR="00082712" w:rsidRDefault="00082712" w:rsidP="00282DED">
            <w:pPr>
              <w:jc w:val="right"/>
              <w:textAlignment w:val="center"/>
              <w:rPr>
                <w:rFonts w:asciiTheme="majorBidi" w:hAnsiTheme="majorBidi" w:cstheme="majorBidi"/>
              </w:rPr>
            </w:pPr>
            <w:r>
              <w:rPr>
                <w:rFonts w:asciiTheme="majorBidi" w:hAnsiTheme="majorBidi" w:cstheme="majorBidi"/>
                <w:color w:val="000000"/>
              </w:rPr>
              <w:t>2.77</w:t>
            </w:r>
          </w:p>
        </w:tc>
        <w:tc>
          <w:tcPr>
            <w:tcW w:w="777" w:type="pct"/>
            <w:tcBorders>
              <w:top w:val="nil"/>
              <w:left w:val="nil"/>
              <w:bottom w:val="nil"/>
              <w:right w:val="nil"/>
            </w:tcBorders>
            <w:hideMark/>
          </w:tcPr>
          <w:p w14:paraId="68A0BE23" w14:textId="77777777" w:rsidR="00082712" w:rsidRDefault="00082712" w:rsidP="00282DED">
            <w:pPr>
              <w:jc w:val="center"/>
              <w:rPr>
                <w:rFonts w:asciiTheme="majorBidi" w:hAnsiTheme="majorBidi" w:cstheme="majorBidi"/>
              </w:rPr>
            </w:pPr>
            <w:r>
              <w:rPr>
                <w:rFonts w:asciiTheme="majorBidi" w:hAnsiTheme="majorBidi" w:cstheme="majorBidi"/>
              </w:rPr>
              <w:t>183</w:t>
            </w:r>
          </w:p>
        </w:tc>
      </w:tr>
      <w:tr w:rsidR="00082712" w14:paraId="77FD4F94" w14:textId="77777777" w:rsidTr="00282DED">
        <w:trPr>
          <w:jc w:val="center"/>
        </w:trPr>
        <w:tc>
          <w:tcPr>
            <w:tcW w:w="395" w:type="pct"/>
            <w:tcBorders>
              <w:top w:val="nil"/>
              <w:left w:val="nil"/>
              <w:bottom w:val="nil"/>
              <w:right w:val="nil"/>
            </w:tcBorders>
            <w:hideMark/>
          </w:tcPr>
          <w:p w14:paraId="3A26A10D" w14:textId="77777777" w:rsidR="00082712" w:rsidRDefault="00082712" w:rsidP="00282DED">
            <w:pPr>
              <w:jc w:val="both"/>
              <w:rPr>
                <w:rFonts w:asciiTheme="majorBidi" w:hAnsiTheme="majorBidi" w:cstheme="majorBidi"/>
              </w:rPr>
            </w:pPr>
            <w:r>
              <w:rPr>
                <w:rFonts w:asciiTheme="majorBidi" w:hAnsiTheme="majorBidi" w:cstheme="majorBidi"/>
              </w:rPr>
              <w:t>10</w:t>
            </w:r>
          </w:p>
        </w:tc>
        <w:tc>
          <w:tcPr>
            <w:tcW w:w="697" w:type="pct"/>
            <w:tcBorders>
              <w:top w:val="nil"/>
              <w:left w:val="nil"/>
              <w:bottom w:val="nil"/>
              <w:right w:val="nil"/>
            </w:tcBorders>
            <w:hideMark/>
          </w:tcPr>
          <w:p w14:paraId="76FD55D9" w14:textId="77777777" w:rsidR="00082712" w:rsidRDefault="00082712" w:rsidP="00282DED">
            <w:pPr>
              <w:jc w:val="both"/>
              <w:rPr>
                <w:rFonts w:asciiTheme="majorBidi" w:hAnsiTheme="majorBidi" w:cstheme="majorBidi"/>
              </w:rPr>
            </w:pPr>
            <w:proofErr w:type="spellStart"/>
            <w:r>
              <w:rPr>
                <w:rFonts w:asciiTheme="majorBidi" w:hAnsiTheme="majorBidi" w:cstheme="majorBidi"/>
              </w:rPr>
              <w:t>Inceptisols</w:t>
            </w:r>
            <w:proofErr w:type="spellEnd"/>
          </w:p>
        </w:tc>
        <w:tc>
          <w:tcPr>
            <w:tcW w:w="574" w:type="pct"/>
            <w:tcBorders>
              <w:top w:val="nil"/>
              <w:left w:val="nil"/>
              <w:bottom w:val="nil"/>
              <w:right w:val="nil"/>
            </w:tcBorders>
            <w:hideMark/>
          </w:tcPr>
          <w:p w14:paraId="6FD355C6" w14:textId="77777777" w:rsidR="00082712" w:rsidRDefault="00082712" w:rsidP="00282DED">
            <w:pPr>
              <w:jc w:val="center"/>
              <w:rPr>
                <w:rFonts w:asciiTheme="majorBidi" w:hAnsiTheme="majorBidi" w:cstheme="majorBidi"/>
              </w:rPr>
            </w:pPr>
            <w:r>
              <w:rPr>
                <w:rFonts w:asciiTheme="majorBidi" w:hAnsiTheme="majorBidi" w:cstheme="majorBidi"/>
              </w:rPr>
              <w:t>8-15</w:t>
            </w:r>
          </w:p>
        </w:tc>
        <w:tc>
          <w:tcPr>
            <w:tcW w:w="1096" w:type="pct"/>
            <w:tcBorders>
              <w:top w:val="nil"/>
              <w:left w:val="nil"/>
              <w:bottom w:val="nil"/>
              <w:right w:val="nil"/>
            </w:tcBorders>
            <w:hideMark/>
          </w:tcPr>
          <w:p w14:paraId="198E7528" w14:textId="77777777" w:rsidR="00082712" w:rsidRDefault="00082712" w:rsidP="00282DED">
            <w:pPr>
              <w:jc w:val="both"/>
              <w:rPr>
                <w:rFonts w:asciiTheme="majorBidi" w:hAnsiTheme="majorBidi" w:cstheme="majorBidi"/>
              </w:rPr>
            </w:pPr>
            <w:r>
              <w:rPr>
                <w:rFonts w:asciiTheme="majorBidi" w:hAnsiTheme="majorBidi" w:cstheme="majorBidi"/>
              </w:rPr>
              <w:t>Kebun Karet</w:t>
            </w:r>
          </w:p>
        </w:tc>
        <w:tc>
          <w:tcPr>
            <w:tcW w:w="799" w:type="pct"/>
            <w:tcBorders>
              <w:top w:val="nil"/>
              <w:left w:val="nil"/>
              <w:bottom w:val="nil"/>
              <w:right w:val="nil"/>
            </w:tcBorders>
            <w:hideMark/>
          </w:tcPr>
          <w:p w14:paraId="09314C7C" w14:textId="77777777" w:rsidR="00082712" w:rsidRDefault="00082712" w:rsidP="00282DED">
            <w:pPr>
              <w:jc w:val="center"/>
              <w:rPr>
                <w:rFonts w:asciiTheme="majorBidi" w:hAnsiTheme="majorBidi" w:cstheme="majorBidi"/>
              </w:rPr>
            </w:pPr>
            <w:r>
              <w:rPr>
                <w:rFonts w:asciiTheme="majorBidi" w:hAnsiTheme="majorBidi" w:cstheme="majorBidi"/>
              </w:rPr>
              <w:t>31</w:t>
            </w:r>
          </w:p>
        </w:tc>
        <w:tc>
          <w:tcPr>
            <w:tcW w:w="661" w:type="pct"/>
            <w:tcBorders>
              <w:top w:val="nil"/>
              <w:left w:val="nil"/>
              <w:bottom w:val="nil"/>
              <w:right w:val="nil"/>
            </w:tcBorders>
            <w:vAlign w:val="center"/>
            <w:hideMark/>
          </w:tcPr>
          <w:p w14:paraId="434FF96D" w14:textId="77777777" w:rsidR="00082712" w:rsidRDefault="00082712" w:rsidP="00282DED">
            <w:pPr>
              <w:jc w:val="right"/>
              <w:textAlignment w:val="center"/>
              <w:rPr>
                <w:rFonts w:asciiTheme="majorBidi" w:hAnsiTheme="majorBidi" w:cstheme="majorBidi"/>
              </w:rPr>
            </w:pPr>
            <w:r>
              <w:rPr>
                <w:rFonts w:asciiTheme="majorBidi" w:hAnsiTheme="majorBidi" w:cstheme="majorBidi"/>
                <w:color w:val="000000"/>
              </w:rPr>
              <w:t>4.29</w:t>
            </w:r>
          </w:p>
        </w:tc>
        <w:tc>
          <w:tcPr>
            <w:tcW w:w="777" w:type="pct"/>
            <w:tcBorders>
              <w:top w:val="nil"/>
              <w:left w:val="nil"/>
              <w:bottom w:val="nil"/>
              <w:right w:val="nil"/>
            </w:tcBorders>
            <w:hideMark/>
          </w:tcPr>
          <w:p w14:paraId="6E20B644" w14:textId="77777777" w:rsidR="00082712" w:rsidRDefault="00082712" w:rsidP="00282DED">
            <w:pPr>
              <w:jc w:val="center"/>
              <w:rPr>
                <w:rFonts w:asciiTheme="majorBidi" w:hAnsiTheme="majorBidi" w:cstheme="majorBidi"/>
              </w:rPr>
            </w:pPr>
            <w:r>
              <w:rPr>
                <w:rFonts w:asciiTheme="majorBidi" w:hAnsiTheme="majorBidi" w:cstheme="majorBidi"/>
              </w:rPr>
              <w:t>188</w:t>
            </w:r>
          </w:p>
        </w:tc>
      </w:tr>
      <w:tr w:rsidR="00082712" w14:paraId="7BEDF8D0" w14:textId="77777777" w:rsidTr="00282DED">
        <w:trPr>
          <w:jc w:val="center"/>
        </w:trPr>
        <w:tc>
          <w:tcPr>
            <w:tcW w:w="395" w:type="pct"/>
            <w:tcBorders>
              <w:top w:val="nil"/>
              <w:left w:val="nil"/>
              <w:bottom w:val="nil"/>
              <w:right w:val="nil"/>
            </w:tcBorders>
            <w:hideMark/>
          </w:tcPr>
          <w:p w14:paraId="4BE2CACA" w14:textId="77777777" w:rsidR="00082712" w:rsidRDefault="00082712" w:rsidP="00282DED">
            <w:pPr>
              <w:jc w:val="both"/>
              <w:rPr>
                <w:rFonts w:asciiTheme="majorBidi" w:hAnsiTheme="majorBidi" w:cstheme="majorBidi"/>
              </w:rPr>
            </w:pPr>
            <w:r>
              <w:rPr>
                <w:rFonts w:asciiTheme="majorBidi" w:hAnsiTheme="majorBidi" w:cstheme="majorBidi"/>
              </w:rPr>
              <w:t>11</w:t>
            </w:r>
          </w:p>
        </w:tc>
        <w:tc>
          <w:tcPr>
            <w:tcW w:w="697" w:type="pct"/>
            <w:tcBorders>
              <w:top w:val="nil"/>
              <w:left w:val="nil"/>
              <w:bottom w:val="nil"/>
              <w:right w:val="nil"/>
            </w:tcBorders>
            <w:hideMark/>
          </w:tcPr>
          <w:p w14:paraId="568A821F" w14:textId="77777777" w:rsidR="00082712" w:rsidRDefault="00082712" w:rsidP="00282DED">
            <w:pPr>
              <w:jc w:val="both"/>
              <w:rPr>
                <w:rFonts w:asciiTheme="majorBidi" w:hAnsiTheme="majorBidi" w:cstheme="majorBidi"/>
              </w:rPr>
            </w:pPr>
            <w:proofErr w:type="spellStart"/>
            <w:r>
              <w:rPr>
                <w:rFonts w:asciiTheme="majorBidi" w:hAnsiTheme="majorBidi" w:cstheme="majorBidi"/>
              </w:rPr>
              <w:t>Inceptisols</w:t>
            </w:r>
            <w:proofErr w:type="spellEnd"/>
          </w:p>
        </w:tc>
        <w:tc>
          <w:tcPr>
            <w:tcW w:w="574" w:type="pct"/>
            <w:tcBorders>
              <w:top w:val="nil"/>
              <w:left w:val="nil"/>
              <w:bottom w:val="nil"/>
              <w:right w:val="nil"/>
            </w:tcBorders>
            <w:hideMark/>
          </w:tcPr>
          <w:p w14:paraId="1AAEB7D4" w14:textId="77777777" w:rsidR="00082712" w:rsidRDefault="00082712" w:rsidP="00282DED">
            <w:pPr>
              <w:jc w:val="center"/>
              <w:rPr>
                <w:rFonts w:asciiTheme="majorBidi" w:hAnsiTheme="majorBidi" w:cstheme="majorBidi"/>
              </w:rPr>
            </w:pPr>
            <w:r>
              <w:rPr>
                <w:rFonts w:asciiTheme="majorBidi" w:hAnsiTheme="majorBidi" w:cstheme="majorBidi"/>
              </w:rPr>
              <w:t>15-25</w:t>
            </w:r>
          </w:p>
        </w:tc>
        <w:tc>
          <w:tcPr>
            <w:tcW w:w="1096" w:type="pct"/>
            <w:tcBorders>
              <w:top w:val="nil"/>
              <w:left w:val="nil"/>
              <w:bottom w:val="nil"/>
              <w:right w:val="nil"/>
            </w:tcBorders>
            <w:hideMark/>
          </w:tcPr>
          <w:p w14:paraId="3BCF0E51" w14:textId="77777777" w:rsidR="00082712" w:rsidRDefault="00082712" w:rsidP="00282DED">
            <w:pPr>
              <w:jc w:val="both"/>
              <w:rPr>
                <w:rFonts w:asciiTheme="majorBidi" w:hAnsiTheme="majorBidi" w:cstheme="majorBidi"/>
              </w:rPr>
            </w:pPr>
            <w:r>
              <w:rPr>
                <w:rFonts w:asciiTheme="majorBidi" w:hAnsiTheme="majorBidi" w:cstheme="majorBidi"/>
              </w:rPr>
              <w:t>Kebun Karet</w:t>
            </w:r>
          </w:p>
        </w:tc>
        <w:tc>
          <w:tcPr>
            <w:tcW w:w="799" w:type="pct"/>
            <w:tcBorders>
              <w:top w:val="nil"/>
              <w:left w:val="nil"/>
              <w:bottom w:val="nil"/>
              <w:right w:val="nil"/>
            </w:tcBorders>
            <w:hideMark/>
          </w:tcPr>
          <w:p w14:paraId="11650C26" w14:textId="77777777" w:rsidR="00082712" w:rsidRDefault="00082712" w:rsidP="00282DED">
            <w:pPr>
              <w:jc w:val="center"/>
              <w:rPr>
                <w:rFonts w:asciiTheme="majorBidi" w:hAnsiTheme="majorBidi" w:cstheme="majorBidi"/>
              </w:rPr>
            </w:pPr>
            <w:r>
              <w:rPr>
                <w:rFonts w:asciiTheme="majorBidi" w:hAnsiTheme="majorBidi" w:cstheme="majorBidi"/>
              </w:rPr>
              <w:t>30</w:t>
            </w:r>
          </w:p>
        </w:tc>
        <w:tc>
          <w:tcPr>
            <w:tcW w:w="661" w:type="pct"/>
            <w:tcBorders>
              <w:top w:val="nil"/>
              <w:left w:val="nil"/>
              <w:bottom w:val="nil"/>
              <w:right w:val="nil"/>
            </w:tcBorders>
            <w:vAlign w:val="center"/>
            <w:hideMark/>
          </w:tcPr>
          <w:p w14:paraId="6C8FD5A9" w14:textId="77777777" w:rsidR="00082712" w:rsidRDefault="00082712" w:rsidP="00282DED">
            <w:pPr>
              <w:jc w:val="right"/>
              <w:textAlignment w:val="center"/>
              <w:rPr>
                <w:rFonts w:asciiTheme="majorBidi" w:hAnsiTheme="majorBidi" w:cstheme="majorBidi"/>
              </w:rPr>
            </w:pPr>
            <w:r>
              <w:rPr>
                <w:rFonts w:asciiTheme="majorBidi" w:hAnsiTheme="majorBidi" w:cstheme="majorBidi"/>
                <w:color w:val="000000"/>
              </w:rPr>
              <w:t>3.48</w:t>
            </w:r>
          </w:p>
        </w:tc>
        <w:tc>
          <w:tcPr>
            <w:tcW w:w="777" w:type="pct"/>
            <w:tcBorders>
              <w:top w:val="nil"/>
              <w:left w:val="nil"/>
              <w:bottom w:val="nil"/>
              <w:right w:val="nil"/>
            </w:tcBorders>
            <w:hideMark/>
          </w:tcPr>
          <w:p w14:paraId="650495A6" w14:textId="77777777" w:rsidR="00082712" w:rsidRDefault="00082712" w:rsidP="00282DED">
            <w:pPr>
              <w:jc w:val="center"/>
              <w:rPr>
                <w:rFonts w:asciiTheme="majorBidi" w:hAnsiTheme="majorBidi" w:cstheme="majorBidi"/>
              </w:rPr>
            </w:pPr>
            <w:r>
              <w:rPr>
                <w:rFonts w:asciiTheme="majorBidi" w:hAnsiTheme="majorBidi" w:cstheme="majorBidi"/>
              </w:rPr>
              <w:t>196</w:t>
            </w:r>
          </w:p>
        </w:tc>
      </w:tr>
      <w:tr w:rsidR="00082712" w14:paraId="28A909DA" w14:textId="77777777" w:rsidTr="00282DED">
        <w:trPr>
          <w:jc w:val="center"/>
        </w:trPr>
        <w:tc>
          <w:tcPr>
            <w:tcW w:w="395" w:type="pct"/>
            <w:tcBorders>
              <w:top w:val="nil"/>
              <w:left w:val="nil"/>
              <w:bottom w:val="nil"/>
              <w:right w:val="nil"/>
            </w:tcBorders>
            <w:hideMark/>
          </w:tcPr>
          <w:p w14:paraId="736F38E6" w14:textId="77777777" w:rsidR="00082712" w:rsidRDefault="00082712" w:rsidP="00282DED">
            <w:pPr>
              <w:jc w:val="both"/>
              <w:rPr>
                <w:rFonts w:asciiTheme="majorBidi" w:hAnsiTheme="majorBidi" w:cstheme="majorBidi"/>
              </w:rPr>
            </w:pPr>
            <w:r>
              <w:rPr>
                <w:rFonts w:asciiTheme="majorBidi" w:hAnsiTheme="majorBidi" w:cstheme="majorBidi"/>
              </w:rPr>
              <w:t>12</w:t>
            </w:r>
          </w:p>
        </w:tc>
        <w:tc>
          <w:tcPr>
            <w:tcW w:w="697" w:type="pct"/>
            <w:tcBorders>
              <w:top w:val="nil"/>
              <w:left w:val="nil"/>
              <w:bottom w:val="nil"/>
              <w:right w:val="nil"/>
            </w:tcBorders>
            <w:hideMark/>
          </w:tcPr>
          <w:p w14:paraId="0CE6BAC8" w14:textId="77777777" w:rsidR="00082712" w:rsidRDefault="00082712" w:rsidP="00282DED">
            <w:pPr>
              <w:jc w:val="both"/>
              <w:rPr>
                <w:rFonts w:asciiTheme="majorBidi" w:hAnsiTheme="majorBidi" w:cstheme="majorBidi"/>
              </w:rPr>
            </w:pPr>
            <w:proofErr w:type="spellStart"/>
            <w:r>
              <w:rPr>
                <w:rFonts w:asciiTheme="majorBidi" w:hAnsiTheme="majorBidi" w:cstheme="majorBidi"/>
              </w:rPr>
              <w:t>Inceptisols</w:t>
            </w:r>
            <w:proofErr w:type="spellEnd"/>
          </w:p>
        </w:tc>
        <w:tc>
          <w:tcPr>
            <w:tcW w:w="574" w:type="pct"/>
            <w:tcBorders>
              <w:top w:val="nil"/>
              <w:left w:val="nil"/>
              <w:bottom w:val="nil"/>
              <w:right w:val="nil"/>
            </w:tcBorders>
            <w:hideMark/>
          </w:tcPr>
          <w:p w14:paraId="0A983B70" w14:textId="77777777" w:rsidR="00082712" w:rsidRDefault="00082712" w:rsidP="00282DED">
            <w:pPr>
              <w:jc w:val="center"/>
              <w:rPr>
                <w:rFonts w:asciiTheme="majorBidi" w:hAnsiTheme="majorBidi" w:cstheme="majorBidi"/>
              </w:rPr>
            </w:pPr>
            <w:r>
              <w:rPr>
                <w:rFonts w:asciiTheme="majorBidi" w:hAnsiTheme="majorBidi" w:cstheme="majorBidi"/>
              </w:rPr>
              <w:t>25-40</w:t>
            </w:r>
          </w:p>
        </w:tc>
        <w:tc>
          <w:tcPr>
            <w:tcW w:w="1096" w:type="pct"/>
            <w:tcBorders>
              <w:top w:val="nil"/>
              <w:left w:val="nil"/>
              <w:bottom w:val="nil"/>
              <w:right w:val="nil"/>
            </w:tcBorders>
            <w:hideMark/>
          </w:tcPr>
          <w:p w14:paraId="0D2CF4AF" w14:textId="77777777" w:rsidR="00082712" w:rsidRDefault="00082712" w:rsidP="00282DED">
            <w:pPr>
              <w:jc w:val="both"/>
              <w:rPr>
                <w:rFonts w:asciiTheme="majorBidi" w:hAnsiTheme="majorBidi" w:cstheme="majorBidi"/>
              </w:rPr>
            </w:pPr>
            <w:r>
              <w:rPr>
                <w:rFonts w:asciiTheme="majorBidi" w:hAnsiTheme="majorBidi" w:cstheme="majorBidi"/>
              </w:rPr>
              <w:t>Kebun Karet</w:t>
            </w:r>
          </w:p>
        </w:tc>
        <w:tc>
          <w:tcPr>
            <w:tcW w:w="799" w:type="pct"/>
            <w:tcBorders>
              <w:top w:val="nil"/>
              <w:left w:val="nil"/>
              <w:bottom w:val="nil"/>
              <w:right w:val="nil"/>
            </w:tcBorders>
            <w:hideMark/>
          </w:tcPr>
          <w:p w14:paraId="10B38B82" w14:textId="77777777" w:rsidR="00082712" w:rsidRDefault="00082712" w:rsidP="00282DED">
            <w:pPr>
              <w:jc w:val="center"/>
              <w:rPr>
                <w:rFonts w:asciiTheme="majorBidi" w:hAnsiTheme="majorBidi" w:cstheme="majorBidi"/>
              </w:rPr>
            </w:pPr>
            <w:r>
              <w:rPr>
                <w:rFonts w:asciiTheme="majorBidi" w:hAnsiTheme="majorBidi" w:cstheme="majorBidi"/>
              </w:rPr>
              <w:t>30</w:t>
            </w:r>
          </w:p>
        </w:tc>
        <w:tc>
          <w:tcPr>
            <w:tcW w:w="661" w:type="pct"/>
            <w:tcBorders>
              <w:top w:val="nil"/>
              <w:left w:val="nil"/>
              <w:bottom w:val="nil"/>
              <w:right w:val="nil"/>
            </w:tcBorders>
            <w:vAlign w:val="center"/>
            <w:hideMark/>
          </w:tcPr>
          <w:p w14:paraId="52FBBAF7" w14:textId="77777777" w:rsidR="00082712" w:rsidRDefault="00082712" w:rsidP="00282DED">
            <w:pPr>
              <w:jc w:val="right"/>
              <w:textAlignment w:val="center"/>
              <w:rPr>
                <w:rFonts w:asciiTheme="majorBidi" w:hAnsiTheme="majorBidi" w:cstheme="majorBidi"/>
              </w:rPr>
            </w:pPr>
            <w:r>
              <w:rPr>
                <w:rFonts w:asciiTheme="majorBidi" w:hAnsiTheme="majorBidi" w:cstheme="majorBidi"/>
                <w:color w:val="000000"/>
              </w:rPr>
              <w:t>2.11</w:t>
            </w:r>
          </w:p>
        </w:tc>
        <w:tc>
          <w:tcPr>
            <w:tcW w:w="777" w:type="pct"/>
            <w:tcBorders>
              <w:top w:val="nil"/>
              <w:left w:val="nil"/>
              <w:bottom w:val="nil"/>
              <w:right w:val="nil"/>
            </w:tcBorders>
            <w:hideMark/>
          </w:tcPr>
          <w:p w14:paraId="1E406D2D" w14:textId="77777777" w:rsidR="00082712" w:rsidRDefault="00082712" w:rsidP="00282DED">
            <w:pPr>
              <w:jc w:val="center"/>
              <w:rPr>
                <w:rFonts w:asciiTheme="majorBidi" w:hAnsiTheme="majorBidi" w:cstheme="majorBidi"/>
              </w:rPr>
            </w:pPr>
            <w:r>
              <w:rPr>
                <w:rFonts w:asciiTheme="majorBidi" w:hAnsiTheme="majorBidi" w:cstheme="majorBidi"/>
              </w:rPr>
              <w:t>169</w:t>
            </w:r>
          </w:p>
        </w:tc>
      </w:tr>
      <w:tr w:rsidR="00082712" w14:paraId="351FEFC1" w14:textId="77777777" w:rsidTr="00282DED">
        <w:trPr>
          <w:jc w:val="center"/>
        </w:trPr>
        <w:tc>
          <w:tcPr>
            <w:tcW w:w="395" w:type="pct"/>
            <w:tcBorders>
              <w:top w:val="nil"/>
              <w:left w:val="nil"/>
              <w:bottom w:val="nil"/>
              <w:right w:val="nil"/>
            </w:tcBorders>
            <w:hideMark/>
          </w:tcPr>
          <w:p w14:paraId="77EBB401" w14:textId="77777777" w:rsidR="00082712" w:rsidRDefault="00082712" w:rsidP="00282DED">
            <w:pPr>
              <w:jc w:val="both"/>
              <w:rPr>
                <w:rFonts w:asciiTheme="majorBidi" w:hAnsiTheme="majorBidi" w:cstheme="majorBidi"/>
              </w:rPr>
            </w:pPr>
            <w:r>
              <w:rPr>
                <w:rFonts w:asciiTheme="majorBidi" w:hAnsiTheme="majorBidi" w:cstheme="majorBidi"/>
              </w:rPr>
              <w:t>13</w:t>
            </w:r>
          </w:p>
        </w:tc>
        <w:tc>
          <w:tcPr>
            <w:tcW w:w="697" w:type="pct"/>
            <w:tcBorders>
              <w:top w:val="nil"/>
              <w:left w:val="nil"/>
              <w:bottom w:val="nil"/>
              <w:right w:val="nil"/>
            </w:tcBorders>
            <w:hideMark/>
          </w:tcPr>
          <w:p w14:paraId="286572F7" w14:textId="77777777" w:rsidR="00082712" w:rsidRDefault="00082712" w:rsidP="00282DED">
            <w:pPr>
              <w:jc w:val="both"/>
              <w:rPr>
                <w:rFonts w:asciiTheme="majorBidi" w:hAnsiTheme="majorBidi" w:cstheme="majorBidi"/>
              </w:rPr>
            </w:pPr>
            <w:proofErr w:type="spellStart"/>
            <w:r>
              <w:rPr>
                <w:rFonts w:asciiTheme="majorBidi" w:hAnsiTheme="majorBidi" w:cstheme="majorBidi"/>
              </w:rPr>
              <w:t>Ultisols</w:t>
            </w:r>
            <w:proofErr w:type="spellEnd"/>
          </w:p>
        </w:tc>
        <w:tc>
          <w:tcPr>
            <w:tcW w:w="574" w:type="pct"/>
            <w:tcBorders>
              <w:top w:val="nil"/>
              <w:left w:val="nil"/>
              <w:bottom w:val="nil"/>
              <w:right w:val="nil"/>
            </w:tcBorders>
            <w:hideMark/>
          </w:tcPr>
          <w:p w14:paraId="56F83716" w14:textId="77777777" w:rsidR="00082712" w:rsidRDefault="00082712" w:rsidP="00282DED">
            <w:pPr>
              <w:jc w:val="center"/>
              <w:rPr>
                <w:rFonts w:asciiTheme="majorBidi" w:hAnsiTheme="majorBidi" w:cstheme="majorBidi"/>
              </w:rPr>
            </w:pPr>
            <w:r>
              <w:rPr>
                <w:rFonts w:asciiTheme="majorBidi" w:hAnsiTheme="majorBidi" w:cstheme="majorBidi"/>
              </w:rPr>
              <w:t>&gt;40</w:t>
            </w:r>
          </w:p>
        </w:tc>
        <w:tc>
          <w:tcPr>
            <w:tcW w:w="1096" w:type="pct"/>
            <w:tcBorders>
              <w:top w:val="nil"/>
              <w:left w:val="nil"/>
              <w:bottom w:val="nil"/>
              <w:right w:val="nil"/>
            </w:tcBorders>
            <w:hideMark/>
          </w:tcPr>
          <w:p w14:paraId="0B661A2B" w14:textId="77777777" w:rsidR="00082712" w:rsidRDefault="00082712" w:rsidP="00282DED">
            <w:pPr>
              <w:jc w:val="both"/>
              <w:rPr>
                <w:rFonts w:asciiTheme="majorBidi" w:hAnsiTheme="majorBidi" w:cstheme="majorBidi"/>
              </w:rPr>
            </w:pPr>
            <w:r>
              <w:rPr>
                <w:rFonts w:asciiTheme="majorBidi" w:hAnsiTheme="majorBidi" w:cstheme="majorBidi"/>
              </w:rPr>
              <w:t>Kebun Karet</w:t>
            </w:r>
          </w:p>
        </w:tc>
        <w:tc>
          <w:tcPr>
            <w:tcW w:w="799" w:type="pct"/>
            <w:tcBorders>
              <w:top w:val="nil"/>
              <w:left w:val="nil"/>
              <w:bottom w:val="nil"/>
              <w:right w:val="nil"/>
            </w:tcBorders>
            <w:hideMark/>
          </w:tcPr>
          <w:p w14:paraId="6706888F" w14:textId="77777777" w:rsidR="00082712" w:rsidRDefault="00082712" w:rsidP="00282DED">
            <w:pPr>
              <w:jc w:val="center"/>
              <w:rPr>
                <w:rFonts w:asciiTheme="majorBidi" w:hAnsiTheme="majorBidi" w:cstheme="majorBidi"/>
              </w:rPr>
            </w:pPr>
            <w:r>
              <w:rPr>
                <w:rFonts w:asciiTheme="majorBidi" w:hAnsiTheme="majorBidi" w:cstheme="majorBidi"/>
              </w:rPr>
              <w:t>28</w:t>
            </w:r>
          </w:p>
        </w:tc>
        <w:tc>
          <w:tcPr>
            <w:tcW w:w="661" w:type="pct"/>
            <w:tcBorders>
              <w:top w:val="nil"/>
              <w:left w:val="nil"/>
              <w:bottom w:val="nil"/>
              <w:right w:val="nil"/>
            </w:tcBorders>
            <w:vAlign w:val="center"/>
            <w:hideMark/>
          </w:tcPr>
          <w:p w14:paraId="00B1C4D9" w14:textId="77777777" w:rsidR="00082712" w:rsidRDefault="00082712" w:rsidP="00282DED">
            <w:pPr>
              <w:jc w:val="right"/>
              <w:textAlignment w:val="center"/>
              <w:rPr>
                <w:rFonts w:asciiTheme="majorBidi" w:hAnsiTheme="majorBidi" w:cstheme="majorBidi"/>
              </w:rPr>
            </w:pPr>
            <w:r>
              <w:rPr>
                <w:rFonts w:asciiTheme="majorBidi" w:hAnsiTheme="majorBidi" w:cstheme="majorBidi"/>
                <w:color w:val="000000"/>
              </w:rPr>
              <w:t>1.71</w:t>
            </w:r>
          </w:p>
        </w:tc>
        <w:tc>
          <w:tcPr>
            <w:tcW w:w="777" w:type="pct"/>
            <w:tcBorders>
              <w:top w:val="nil"/>
              <w:left w:val="nil"/>
              <w:bottom w:val="nil"/>
              <w:right w:val="nil"/>
            </w:tcBorders>
            <w:hideMark/>
          </w:tcPr>
          <w:p w14:paraId="3ED965B7" w14:textId="77777777" w:rsidR="00082712" w:rsidRDefault="00082712" w:rsidP="00282DED">
            <w:pPr>
              <w:jc w:val="center"/>
              <w:rPr>
                <w:rFonts w:asciiTheme="majorBidi" w:hAnsiTheme="majorBidi" w:cstheme="majorBidi"/>
              </w:rPr>
            </w:pPr>
            <w:r>
              <w:rPr>
                <w:rFonts w:asciiTheme="majorBidi" w:hAnsiTheme="majorBidi" w:cstheme="majorBidi"/>
              </w:rPr>
              <w:t>186</w:t>
            </w:r>
          </w:p>
        </w:tc>
      </w:tr>
      <w:tr w:rsidR="00082712" w14:paraId="5599026E" w14:textId="77777777" w:rsidTr="00282DED">
        <w:trPr>
          <w:jc w:val="center"/>
        </w:trPr>
        <w:tc>
          <w:tcPr>
            <w:tcW w:w="395" w:type="pct"/>
            <w:tcBorders>
              <w:top w:val="nil"/>
              <w:left w:val="nil"/>
              <w:bottom w:val="single" w:sz="4" w:space="0" w:color="auto"/>
              <w:right w:val="nil"/>
            </w:tcBorders>
            <w:hideMark/>
          </w:tcPr>
          <w:p w14:paraId="253D8EFD" w14:textId="77777777" w:rsidR="00082712" w:rsidRDefault="00082712" w:rsidP="00282DED">
            <w:pPr>
              <w:jc w:val="both"/>
              <w:rPr>
                <w:rFonts w:asciiTheme="majorBidi" w:hAnsiTheme="majorBidi" w:cstheme="majorBidi"/>
              </w:rPr>
            </w:pPr>
            <w:r>
              <w:rPr>
                <w:rFonts w:asciiTheme="majorBidi" w:hAnsiTheme="majorBidi" w:cstheme="majorBidi"/>
              </w:rPr>
              <w:t>14</w:t>
            </w:r>
          </w:p>
        </w:tc>
        <w:tc>
          <w:tcPr>
            <w:tcW w:w="697" w:type="pct"/>
            <w:tcBorders>
              <w:top w:val="nil"/>
              <w:left w:val="nil"/>
              <w:bottom w:val="single" w:sz="4" w:space="0" w:color="auto"/>
              <w:right w:val="nil"/>
            </w:tcBorders>
            <w:hideMark/>
          </w:tcPr>
          <w:p w14:paraId="45A34B83" w14:textId="77777777" w:rsidR="00082712" w:rsidRDefault="00082712" w:rsidP="00282DED">
            <w:pPr>
              <w:jc w:val="both"/>
              <w:rPr>
                <w:rFonts w:asciiTheme="majorBidi" w:hAnsiTheme="majorBidi" w:cstheme="majorBidi"/>
              </w:rPr>
            </w:pPr>
            <w:proofErr w:type="spellStart"/>
            <w:r>
              <w:rPr>
                <w:rFonts w:asciiTheme="majorBidi" w:hAnsiTheme="majorBidi" w:cstheme="majorBidi"/>
              </w:rPr>
              <w:t>Inceptisols</w:t>
            </w:r>
            <w:proofErr w:type="spellEnd"/>
          </w:p>
        </w:tc>
        <w:tc>
          <w:tcPr>
            <w:tcW w:w="574" w:type="pct"/>
            <w:tcBorders>
              <w:top w:val="nil"/>
              <w:left w:val="nil"/>
              <w:bottom w:val="single" w:sz="4" w:space="0" w:color="auto"/>
              <w:right w:val="nil"/>
            </w:tcBorders>
            <w:hideMark/>
          </w:tcPr>
          <w:p w14:paraId="2494C4FF" w14:textId="77777777" w:rsidR="00082712" w:rsidRDefault="00082712" w:rsidP="00282DED">
            <w:pPr>
              <w:jc w:val="center"/>
              <w:rPr>
                <w:rFonts w:asciiTheme="majorBidi" w:hAnsiTheme="majorBidi" w:cstheme="majorBidi"/>
              </w:rPr>
            </w:pPr>
            <w:r>
              <w:rPr>
                <w:rFonts w:asciiTheme="majorBidi" w:hAnsiTheme="majorBidi" w:cstheme="majorBidi"/>
              </w:rPr>
              <w:t>15-25</w:t>
            </w:r>
          </w:p>
        </w:tc>
        <w:tc>
          <w:tcPr>
            <w:tcW w:w="1096" w:type="pct"/>
            <w:tcBorders>
              <w:top w:val="nil"/>
              <w:left w:val="nil"/>
              <w:bottom w:val="single" w:sz="4" w:space="0" w:color="auto"/>
              <w:right w:val="nil"/>
            </w:tcBorders>
            <w:hideMark/>
          </w:tcPr>
          <w:p w14:paraId="7A562D65" w14:textId="77777777" w:rsidR="00082712" w:rsidRDefault="00082712" w:rsidP="00282DED">
            <w:pPr>
              <w:jc w:val="both"/>
              <w:rPr>
                <w:rFonts w:asciiTheme="majorBidi" w:hAnsiTheme="majorBidi" w:cstheme="majorBidi"/>
              </w:rPr>
            </w:pPr>
            <w:r>
              <w:rPr>
                <w:rFonts w:asciiTheme="majorBidi" w:hAnsiTheme="majorBidi" w:cstheme="majorBidi"/>
              </w:rPr>
              <w:t>Sawah</w:t>
            </w:r>
          </w:p>
        </w:tc>
        <w:tc>
          <w:tcPr>
            <w:tcW w:w="799" w:type="pct"/>
            <w:tcBorders>
              <w:top w:val="nil"/>
              <w:left w:val="nil"/>
              <w:bottom w:val="single" w:sz="4" w:space="0" w:color="auto"/>
              <w:right w:val="nil"/>
            </w:tcBorders>
            <w:hideMark/>
          </w:tcPr>
          <w:p w14:paraId="571875D3" w14:textId="77777777" w:rsidR="00082712" w:rsidRDefault="00082712" w:rsidP="00282DED">
            <w:pPr>
              <w:jc w:val="center"/>
              <w:rPr>
                <w:rFonts w:asciiTheme="majorBidi" w:hAnsiTheme="majorBidi" w:cstheme="majorBidi"/>
              </w:rPr>
            </w:pPr>
            <w:r>
              <w:rPr>
                <w:rFonts w:asciiTheme="majorBidi" w:hAnsiTheme="majorBidi" w:cstheme="majorBidi"/>
              </w:rPr>
              <w:t>33</w:t>
            </w:r>
          </w:p>
        </w:tc>
        <w:tc>
          <w:tcPr>
            <w:tcW w:w="661" w:type="pct"/>
            <w:tcBorders>
              <w:top w:val="nil"/>
              <w:left w:val="nil"/>
              <w:bottom w:val="single" w:sz="4" w:space="0" w:color="auto"/>
              <w:right w:val="nil"/>
            </w:tcBorders>
            <w:vAlign w:val="center"/>
            <w:hideMark/>
          </w:tcPr>
          <w:p w14:paraId="606CFC7D" w14:textId="77777777" w:rsidR="00082712" w:rsidRDefault="00082712" w:rsidP="00282DED">
            <w:pPr>
              <w:jc w:val="right"/>
              <w:textAlignment w:val="center"/>
              <w:rPr>
                <w:rFonts w:asciiTheme="majorBidi" w:hAnsiTheme="majorBidi" w:cstheme="majorBidi"/>
              </w:rPr>
            </w:pPr>
            <w:r>
              <w:rPr>
                <w:rFonts w:asciiTheme="majorBidi" w:hAnsiTheme="majorBidi" w:cstheme="majorBidi"/>
                <w:color w:val="000000"/>
              </w:rPr>
              <w:t>2.77</w:t>
            </w:r>
          </w:p>
        </w:tc>
        <w:tc>
          <w:tcPr>
            <w:tcW w:w="777" w:type="pct"/>
            <w:tcBorders>
              <w:top w:val="nil"/>
              <w:left w:val="nil"/>
              <w:bottom w:val="single" w:sz="4" w:space="0" w:color="auto"/>
              <w:right w:val="nil"/>
            </w:tcBorders>
            <w:hideMark/>
          </w:tcPr>
          <w:p w14:paraId="501F2346" w14:textId="77777777" w:rsidR="00082712" w:rsidRDefault="00082712" w:rsidP="00282DED">
            <w:pPr>
              <w:jc w:val="center"/>
              <w:rPr>
                <w:rFonts w:asciiTheme="majorBidi" w:hAnsiTheme="majorBidi" w:cstheme="majorBidi"/>
              </w:rPr>
            </w:pPr>
            <w:r>
              <w:rPr>
                <w:rFonts w:asciiTheme="majorBidi" w:hAnsiTheme="majorBidi" w:cstheme="majorBidi"/>
              </w:rPr>
              <w:t>175</w:t>
            </w:r>
          </w:p>
        </w:tc>
      </w:tr>
    </w:tbl>
    <w:p w14:paraId="78B5B829" w14:textId="62E1CBE0" w:rsidR="00082712" w:rsidRPr="00082712" w:rsidRDefault="00082712" w:rsidP="00082712">
      <w:pPr>
        <w:autoSpaceDE w:val="0"/>
        <w:autoSpaceDN w:val="0"/>
        <w:adjustRightInd w:val="0"/>
        <w:spacing w:after="0" w:line="480" w:lineRule="auto"/>
        <w:jc w:val="both"/>
        <w:rPr>
          <w:rFonts w:ascii="Times New Roman" w:hAnsi="Times New Roman"/>
          <w:color w:val="000000" w:themeColor="text1"/>
          <w:sz w:val="20"/>
          <w:szCs w:val="20"/>
        </w:rPr>
      </w:pPr>
      <w:r w:rsidRPr="00EE12BA">
        <w:rPr>
          <w:rFonts w:ascii="Times New Roman" w:hAnsi="Times New Roman"/>
          <w:color w:val="000000" w:themeColor="text1"/>
          <w:sz w:val="20"/>
          <w:szCs w:val="20"/>
        </w:rPr>
        <w:t>*Sumber: Hasil pengukuran lapangan</w:t>
      </w:r>
    </w:p>
    <w:p w14:paraId="242002A5" w14:textId="77777777" w:rsidR="0053234C" w:rsidRPr="000C4ADA" w:rsidRDefault="0053234C" w:rsidP="0053234C">
      <w:pPr>
        <w:spacing w:after="0" w:line="360" w:lineRule="auto"/>
        <w:ind w:firstLine="420"/>
        <w:jc w:val="both"/>
        <w:rPr>
          <w:rFonts w:asciiTheme="majorBidi" w:hAnsiTheme="majorBidi" w:cstheme="majorBidi"/>
          <w:sz w:val="24"/>
          <w:szCs w:val="24"/>
        </w:rPr>
      </w:pPr>
      <w:r w:rsidRPr="000C4ADA">
        <w:rPr>
          <w:rFonts w:asciiTheme="majorBidi" w:hAnsiTheme="majorBidi" w:cstheme="majorBidi"/>
          <w:sz w:val="24"/>
          <w:szCs w:val="24"/>
        </w:rPr>
        <w:t xml:space="preserve">Penggunaan lahan karet memiliki suhu permukaan antara 28-31 </w:t>
      </w:r>
      <w:proofErr w:type="spellStart"/>
      <w:r>
        <w:rPr>
          <w:rFonts w:asciiTheme="majorBidi" w:hAnsiTheme="majorBidi" w:cstheme="majorBidi"/>
          <w:sz w:val="24"/>
          <w:szCs w:val="24"/>
          <w:vertAlign w:val="superscript"/>
        </w:rPr>
        <w:t>o</w:t>
      </w:r>
      <w:r w:rsidRPr="000C4ADA">
        <w:rPr>
          <w:rFonts w:asciiTheme="majorBidi" w:hAnsiTheme="majorBidi" w:cstheme="majorBidi"/>
          <w:sz w:val="24"/>
          <w:szCs w:val="24"/>
        </w:rPr>
        <w:t>C</w:t>
      </w:r>
      <w:proofErr w:type="spellEnd"/>
      <w:r w:rsidRPr="000C4ADA">
        <w:rPr>
          <w:rFonts w:asciiTheme="majorBidi" w:hAnsiTheme="majorBidi" w:cstheme="majorBidi"/>
          <w:sz w:val="24"/>
          <w:szCs w:val="24"/>
        </w:rPr>
        <w:t xml:space="preserve"> karena rapatnya vegetasi karet </w:t>
      </w:r>
      <w:r>
        <w:rPr>
          <w:rFonts w:asciiTheme="majorBidi" w:hAnsiTheme="majorBidi" w:cstheme="majorBidi"/>
          <w:sz w:val="24"/>
          <w:szCs w:val="24"/>
        </w:rPr>
        <w:t xml:space="preserve">dengan kerapatan </w:t>
      </w:r>
      <w:r w:rsidRPr="000C4ADA">
        <w:rPr>
          <w:rFonts w:asciiTheme="majorBidi" w:hAnsiTheme="majorBidi" w:cstheme="majorBidi"/>
          <w:sz w:val="24"/>
          <w:szCs w:val="24"/>
        </w:rPr>
        <w:t>500-600 pohon/hektar dengan jarak tanam karet 4x5 meter dan 3x6 meter sehingga kanopi karet dapat menutupi permukaan tanah dari pancaran radiasi matahari secara langsung. Selain itu serasah dari tanaman karet yang jatuh akan menutupi permukaan tanah sehingga menyebabkan iklim mikro pada lahan karet menjadi lebih sejuk.</w:t>
      </w:r>
    </w:p>
    <w:p w14:paraId="7B12338D" w14:textId="77777777" w:rsidR="0053234C" w:rsidRPr="000C4ADA" w:rsidRDefault="0053234C" w:rsidP="0053234C">
      <w:pPr>
        <w:spacing w:after="0" w:line="360" w:lineRule="auto"/>
        <w:ind w:firstLine="420"/>
        <w:jc w:val="both"/>
        <w:rPr>
          <w:rFonts w:asciiTheme="majorBidi" w:hAnsiTheme="majorBidi" w:cstheme="majorBidi"/>
          <w:sz w:val="24"/>
          <w:szCs w:val="24"/>
        </w:rPr>
      </w:pPr>
      <w:r w:rsidRPr="000C4ADA">
        <w:rPr>
          <w:rFonts w:asciiTheme="majorBidi" w:hAnsiTheme="majorBidi" w:cstheme="majorBidi"/>
          <w:sz w:val="24"/>
          <w:szCs w:val="24"/>
        </w:rPr>
        <w:t xml:space="preserve">Kebun campuran memiliki suhu permukaan antara 30-32 </w:t>
      </w:r>
      <w:proofErr w:type="spellStart"/>
      <w:r>
        <w:rPr>
          <w:rFonts w:asciiTheme="majorBidi" w:hAnsiTheme="majorBidi" w:cstheme="majorBidi"/>
          <w:sz w:val="24"/>
          <w:szCs w:val="24"/>
          <w:vertAlign w:val="superscript"/>
        </w:rPr>
        <w:t>o</w:t>
      </w:r>
      <w:r w:rsidRPr="000C4ADA">
        <w:rPr>
          <w:rFonts w:asciiTheme="majorBidi" w:hAnsiTheme="majorBidi" w:cstheme="majorBidi"/>
          <w:sz w:val="24"/>
          <w:szCs w:val="24"/>
        </w:rPr>
        <w:t>C</w:t>
      </w:r>
      <w:proofErr w:type="spellEnd"/>
      <w:r w:rsidRPr="000C4ADA">
        <w:rPr>
          <w:rFonts w:asciiTheme="majorBidi" w:hAnsiTheme="majorBidi" w:cstheme="majorBidi"/>
          <w:sz w:val="24"/>
          <w:szCs w:val="24"/>
        </w:rPr>
        <w:t xml:space="preserve"> dan sedikit lebih tinggi dibandingkan tanaman karet. Hal ini disebabkan </w:t>
      </w:r>
      <w:r>
        <w:rPr>
          <w:rFonts w:asciiTheme="majorBidi" w:hAnsiTheme="majorBidi" w:cstheme="majorBidi"/>
          <w:sz w:val="24"/>
          <w:szCs w:val="24"/>
        </w:rPr>
        <w:t>oleh</w:t>
      </w:r>
      <w:r w:rsidRPr="000C4ADA">
        <w:rPr>
          <w:rFonts w:asciiTheme="majorBidi" w:hAnsiTheme="majorBidi" w:cstheme="majorBidi"/>
          <w:sz w:val="24"/>
          <w:szCs w:val="24"/>
        </w:rPr>
        <w:t xml:space="preserve"> pada kebun campuran tutupan vegetasinya tidak serapat pada tanaman karet karena pada kebun campuran terdiri dari berbagai jenis tanaman dan jarak tanam yang tidak teratur menyebabkan kanopi tanaman tidak terlalu rapat sehingga </w:t>
      </w:r>
      <w:r>
        <w:rPr>
          <w:rFonts w:asciiTheme="majorBidi" w:hAnsiTheme="majorBidi" w:cstheme="majorBidi"/>
          <w:sz w:val="24"/>
          <w:szCs w:val="24"/>
        </w:rPr>
        <w:t>radiasi matahari yang sampai permukaan tanah lebih banyak</w:t>
      </w:r>
      <w:r w:rsidRPr="000C4ADA">
        <w:rPr>
          <w:rFonts w:asciiTheme="majorBidi" w:hAnsiTheme="majorBidi" w:cstheme="majorBidi"/>
          <w:sz w:val="24"/>
          <w:szCs w:val="24"/>
        </w:rPr>
        <w:t>.</w:t>
      </w:r>
    </w:p>
    <w:p w14:paraId="0450B099" w14:textId="77777777" w:rsidR="0053234C" w:rsidRPr="000C4ADA" w:rsidRDefault="0053234C" w:rsidP="0053234C">
      <w:pPr>
        <w:autoSpaceDE w:val="0"/>
        <w:autoSpaceDN w:val="0"/>
        <w:adjustRightInd w:val="0"/>
        <w:spacing w:after="0" w:line="360" w:lineRule="auto"/>
        <w:ind w:firstLine="420"/>
        <w:jc w:val="both"/>
        <w:rPr>
          <w:rFonts w:asciiTheme="majorBidi" w:hAnsiTheme="majorBidi" w:cstheme="majorBidi"/>
          <w:sz w:val="24"/>
          <w:szCs w:val="24"/>
        </w:rPr>
      </w:pPr>
      <w:r w:rsidRPr="000C4ADA">
        <w:rPr>
          <w:rFonts w:asciiTheme="majorBidi" w:hAnsiTheme="majorBidi" w:cstheme="majorBidi"/>
          <w:sz w:val="24"/>
          <w:szCs w:val="24"/>
        </w:rPr>
        <w:lastRenderedPageBreak/>
        <w:t xml:space="preserve">Satuan lahan 13 memiliki suhu permukaan tanah 28 </w:t>
      </w:r>
      <w:proofErr w:type="spellStart"/>
      <w:r>
        <w:rPr>
          <w:rFonts w:asciiTheme="majorBidi" w:hAnsiTheme="majorBidi" w:cstheme="majorBidi"/>
          <w:sz w:val="24"/>
          <w:szCs w:val="24"/>
          <w:vertAlign w:val="superscript"/>
        </w:rPr>
        <w:t>o</w:t>
      </w:r>
      <w:r w:rsidRPr="000C4ADA">
        <w:rPr>
          <w:rFonts w:asciiTheme="majorBidi" w:hAnsiTheme="majorBidi" w:cstheme="majorBidi"/>
          <w:sz w:val="24"/>
          <w:szCs w:val="24"/>
        </w:rPr>
        <w:t>C</w:t>
      </w:r>
      <w:proofErr w:type="spellEnd"/>
      <w:r w:rsidRPr="000C4ADA">
        <w:rPr>
          <w:rFonts w:asciiTheme="majorBidi" w:hAnsiTheme="majorBidi" w:cstheme="majorBidi"/>
          <w:sz w:val="24"/>
          <w:szCs w:val="24"/>
        </w:rPr>
        <w:t xml:space="preserve"> dan kandungan BOT 1,71%. Hal ini disebabkan </w:t>
      </w:r>
      <w:r>
        <w:rPr>
          <w:rFonts w:asciiTheme="majorBidi" w:hAnsiTheme="majorBidi" w:cstheme="majorBidi"/>
          <w:sz w:val="24"/>
          <w:szCs w:val="24"/>
        </w:rPr>
        <w:t>oleh pada satuan lahan ini</w:t>
      </w:r>
      <w:r w:rsidRPr="000C4ADA">
        <w:rPr>
          <w:rFonts w:asciiTheme="majorBidi" w:hAnsiTheme="majorBidi" w:cstheme="majorBidi"/>
          <w:sz w:val="24"/>
          <w:szCs w:val="24"/>
        </w:rPr>
        <w:t xml:space="preserve"> terdapat pada lereng curam sehingga bahan organik akan terbawa oleh aliran permukaan tanah. Pada lahan sawah dengan suhu 34 </w:t>
      </w:r>
      <w:r w:rsidRPr="000C4ADA">
        <w:rPr>
          <w:rFonts w:asciiTheme="majorBidi" w:hAnsiTheme="majorBidi" w:cstheme="majorBidi"/>
          <w:sz w:val="24"/>
          <w:szCs w:val="24"/>
          <w:vertAlign w:val="superscript"/>
        </w:rPr>
        <w:t>0</w:t>
      </w:r>
      <w:r w:rsidRPr="000C4ADA">
        <w:rPr>
          <w:rFonts w:asciiTheme="majorBidi" w:hAnsiTheme="majorBidi" w:cstheme="majorBidi"/>
          <w:sz w:val="24"/>
          <w:szCs w:val="24"/>
        </w:rPr>
        <w:t>C memiliki kandungan bahan organik 3,31% pada satuan lahan 5 dan 1,75% pada satuan lahan 7</w:t>
      </w:r>
      <w:r>
        <w:rPr>
          <w:rFonts w:asciiTheme="majorBidi" w:hAnsiTheme="majorBidi" w:cstheme="majorBidi"/>
          <w:sz w:val="24"/>
          <w:szCs w:val="24"/>
        </w:rPr>
        <w:t>. P</w:t>
      </w:r>
      <w:r w:rsidRPr="000C4ADA">
        <w:rPr>
          <w:rFonts w:asciiTheme="majorBidi" w:hAnsiTheme="majorBidi" w:cstheme="majorBidi"/>
          <w:sz w:val="24"/>
          <w:szCs w:val="24"/>
        </w:rPr>
        <w:t>erbedaan kandungan bahan organik tanah disebabkan oleh manajemen lahan yang dilakukan oleh petani dengan tidak adanya pengembalian sisa panen ke lahan akan menyebabkan rendahnya kandungan bahan organik tanah.</w:t>
      </w:r>
    </w:p>
    <w:p w14:paraId="2693812D" w14:textId="77777777" w:rsidR="0053234C" w:rsidRPr="000C4ADA" w:rsidRDefault="0053234C" w:rsidP="0053234C">
      <w:pPr>
        <w:spacing w:after="0" w:line="360" w:lineRule="auto"/>
        <w:ind w:firstLine="720"/>
        <w:jc w:val="both"/>
        <w:rPr>
          <w:rFonts w:asciiTheme="majorBidi" w:hAnsiTheme="majorBidi" w:cstheme="majorBidi"/>
          <w:sz w:val="24"/>
          <w:szCs w:val="24"/>
        </w:rPr>
      </w:pPr>
      <w:r w:rsidRPr="000C4ADA">
        <w:rPr>
          <w:rFonts w:asciiTheme="majorBidi" w:hAnsiTheme="majorBidi" w:cstheme="majorBidi"/>
          <w:sz w:val="24"/>
          <w:szCs w:val="24"/>
        </w:rPr>
        <w:t>Suhu Permukaan tanah dipengaruhi oleh berbagai parameter seperti radiasi matahari, sudut radiasi matahari, sifat permukaan, kadar air, tingkat kerapatan vegetasi, dan ketinggian tempat (</w:t>
      </w:r>
      <w:proofErr w:type="spellStart"/>
      <w:r w:rsidRPr="000C4ADA">
        <w:rPr>
          <w:rFonts w:asciiTheme="majorBidi" w:hAnsiTheme="majorBidi" w:cstheme="majorBidi"/>
          <w:sz w:val="24"/>
          <w:szCs w:val="24"/>
        </w:rPr>
        <w:t>Khandelwal</w:t>
      </w:r>
      <w:proofErr w:type="spellEnd"/>
      <w:r w:rsidRPr="000C4ADA">
        <w:rPr>
          <w:rFonts w:asciiTheme="majorBidi" w:hAnsiTheme="majorBidi" w:cstheme="majorBidi"/>
          <w:sz w:val="24"/>
          <w:szCs w:val="24"/>
        </w:rPr>
        <w:t xml:space="preserve"> </w:t>
      </w:r>
      <w:proofErr w:type="spellStart"/>
      <w:r w:rsidRPr="000C4ADA">
        <w:rPr>
          <w:rFonts w:asciiTheme="majorBidi" w:hAnsiTheme="majorBidi" w:cstheme="majorBidi"/>
          <w:i/>
          <w:iCs/>
          <w:sz w:val="24"/>
          <w:szCs w:val="24"/>
        </w:rPr>
        <w:t>et</w:t>
      </w:r>
      <w:proofErr w:type="spellEnd"/>
      <w:r w:rsidRPr="000C4ADA">
        <w:rPr>
          <w:rFonts w:asciiTheme="majorBidi" w:hAnsiTheme="majorBidi" w:cstheme="majorBidi"/>
          <w:i/>
          <w:iCs/>
          <w:sz w:val="24"/>
          <w:szCs w:val="24"/>
        </w:rPr>
        <w:t xml:space="preserve"> </w:t>
      </w:r>
      <w:proofErr w:type="spellStart"/>
      <w:r w:rsidRPr="000C4ADA">
        <w:rPr>
          <w:rFonts w:asciiTheme="majorBidi" w:hAnsiTheme="majorBidi" w:cstheme="majorBidi"/>
          <w:i/>
          <w:iCs/>
          <w:sz w:val="24"/>
          <w:szCs w:val="24"/>
        </w:rPr>
        <w:t>al</w:t>
      </w:r>
      <w:r w:rsidRPr="000C4ADA">
        <w:rPr>
          <w:rFonts w:asciiTheme="majorBidi" w:hAnsiTheme="majorBidi" w:cstheme="majorBidi"/>
          <w:sz w:val="24"/>
          <w:szCs w:val="24"/>
        </w:rPr>
        <w:t>.</w:t>
      </w:r>
      <w:proofErr w:type="spellEnd"/>
      <w:r w:rsidRPr="000C4ADA">
        <w:rPr>
          <w:rFonts w:asciiTheme="majorBidi" w:hAnsiTheme="majorBidi" w:cstheme="majorBidi"/>
          <w:sz w:val="24"/>
          <w:szCs w:val="24"/>
        </w:rPr>
        <w:t xml:space="preserve">, 2018). Suhu akan mempengaruhi cepat atau lambatnya proses pelapukan bahan organik tanah dan keberadaan mikroorganisme tanah. Menurut Hanafiah (2005) suhu optimum aktivitas biota tanah yang menguntungkan terjadi pada temperatur 18-30 </w:t>
      </w:r>
      <w:proofErr w:type="spellStart"/>
      <w:r>
        <w:rPr>
          <w:rFonts w:asciiTheme="majorBidi" w:hAnsiTheme="majorBidi" w:cstheme="majorBidi"/>
          <w:sz w:val="24"/>
          <w:szCs w:val="24"/>
          <w:vertAlign w:val="superscript"/>
        </w:rPr>
        <w:t>o</w:t>
      </w:r>
      <w:r w:rsidRPr="000C4ADA">
        <w:rPr>
          <w:rFonts w:asciiTheme="majorBidi" w:hAnsiTheme="majorBidi" w:cstheme="majorBidi"/>
          <w:sz w:val="24"/>
          <w:szCs w:val="24"/>
        </w:rPr>
        <w:t>C</w:t>
      </w:r>
      <w:proofErr w:type="spellEnd"/>
      <w:r w:rsidRPr="000C4ADA">
        <w:rPr>
          <w:rFonts w:asciiTheme="majorBidi" w:hAnsiTheme="majorBidi" w:cstheme="majorBidi"/>
          <w:sz w:val="24"/>
          <w:szCs w:val="24"/>
        </w:rPr>
        <w:t xml:space="preserve">, sedangkan pada suhu di bawah 10 </w:t>
      </w:r>
      <w:proofErr w:type="spellStart"/>
      <w:r>
        <w:rPr>
          <w:rFonts w:asciiTheme="majorBidi" w:hAnsiTheme="majorBidi" w:cstheme="majorBidi"/>
          <w:sz w:val="24"/>
          <w:szCs w:val="24"/>
          <w:vertAlign w:val="superscript"/>
        </w:rPr>
        <w:t>o</w:t>
      </w:r>
      <w:r w:rsidRPr="000C4ADA">
        <w:rPr>
          <w:rFonts w:asciiTheme="majorBidi" w:hAnsiTheme="majorBidi" w:cstheme="majorBidi"/>
          <w:sz w:val="24"/>
          <w:szCs w:val="24"/>
        </w:rPr>
        <w:t>C</w:t>
      </w:r>
      <w:proofErr w:type="spellEnd"/>
      <w:r w:rsidRPr="000C4ADA">
        <w:rPr>
          <w:rFonts w:asciiTheme="majorBidi" w:hAnsiTheme="majorBidi" w:cstheme="majorBidi"/>
          <w:sz w:val="24"/>
          <w:szCs w:val="24"/>
        </w:rPr>
        <w:t xml:space="preserve"> aktivitasnya sangat terbatas, dan pada temperatur di atas 40 </w:t>
      </w:r>
      <w:proofErr w:type="spellStart"/>
      <w:r>
        <w:rPr>
          <w:rFonts w:asciiTheme="majorBidi" w:hAnsiTheme="majorBidi" w:cstheme="majorBidi"/>
          <w:sz w:val="24"/>
          <w:szCs w:val="24"/>
          <w:vertAlign w:val="superscript"/>
        </w:rPr>
        <w:t>o</w:t>
      </w:r>
      <w:r w:rsidRPr="000C4ADA">
        <w:rPr>
          <w:rFonts w:asciiTheme="majorBidi" w:hAnsiTheme="majorBidi" w:cstheme="majorBidi"/>
          <w:sz w:val="24"/>
          <w:szCs w:val="24"/>
        </w:rPr>
        <w:t>C</w:t>
      </w:r>
      <w:proofErr w:type="spellEnd"/>
      <w:r w:rsidRPr="000C4ADA">
        <w:rPr>
          <w:rFonts w:asciiTheme="majorBidi" w:hAnsiTheme="majorBidi" w:cstheme="majorBidi"/>
          <w:sz w:val="24"/>
          <w:szCs w:val="24"/>
        </w:rPr>
        <w:t xml:space="preserve"> mikroba akan menjadi </w:t>
      </w:r>
      <w:proofErr w:type="spellStart"/>
      <w:r w:rsidRPr="000C4ADA">
        <w:rPr>
          <w:rFonts w:asciiTheme="majorBidi" w:hAnsiTheme="majorBidi" w:cstheme="majorBidi"/>
          <w:sz w:val="24"/>
          <w:szCs w:val="24"/>
        </w:rPr>
        <w:t>inaktif</w:t>
      </w:r>
      <w:proofErr w:type="spellEnd"/>
      <w:r w:rsidRPr="000C4ADA">
        <w:rPr>
          <w:rFonts w:asciiTheme="majorBidi" w:hAnsiTheme="majorBidi" w:cstheme="majorBidi"/>
          <w:sz w:val="24"/>
          <w:szCs w:val="24"/>
        </w:rPr>
        <w:t>.</w:t>
      </w:r>
    </w:p>
    <w:p w14:paraId="03CF598B" w14:textId="578661C7" w:rsidR="0053234C" w:rsidRPr="00914706" w:rsidRDefault="0053234C" w:rsidP="00914706">
      <w:pPr>
        <w:pStyle w:val="ListParagraph"/>
        <w:numPr>
          <w:ilvl w:val="0"/>
          <w:numId w:val="1"/>
        </w:numPr>
        <w:spacing w:after="0" w:line="360" w:lineRule="auto"/>
        <w:jc w:val="both"/>
        <w:rPr>
          <w:rFonts w:asciiTheme="majorBidi" w:hAnsiTheme="majorBidi" w:cstheme="majorBidi"/>
          <w:b/>
          <w:bCs/>
          <w:sz w:val="24"/>
          <w:szCs w:val="24"/>
        </w:rPr>
      </w:pPr>
      <w:r w:rsidRPr="00914706">
        <w:rPr>
          <w:rFonts w:asciiTheme="majorBidi" w:hAnsiTheme="majorBidi" w:cstheme="majorBidi"/>
          <w:b/>
          <w:bCs/>
          <w:sz w:val="24"/>
          <w:szCs w:val="24"/>
        </w:rPr>
        <w:t xml:space="preserve">Bahan Organik Tanah dan Bahan organik </w:t>
      </w:r>
      <w:proofErr w:type="spellStart"/>
      <w:r w:rsidRPr="00914706">
        <w:rPr>
          <w:rFonts w:asciiTheme="majorBidi" w:hAnsiTheme="majorBidi" w:cstheme="majorBidi"/>
          <w:b/>
          <w:bCs/>
          <w:sz w:val="24"/>
          <w:szCs w:val="24"/>
        </w:rPr>
        <w:t>Partikulat</w:t>
      </w:r>
      <w:proofErr w:type="spellEnd"/>
    </w:p>
    <w:p w14:paraId="44AAD3D5" w14:textId="77777777" w:rsidR="0053234C" w:rsidRPr="000C4ADA" w:rsidRDefault="0053234C" w:rsidP="0053234C">
      <w:pPr>
        <w:spacing w:after="0" w:line="360" w:lineRule="auto"/>
        <w:ind w:firstLine="420"/>
        <w:jc w:val="both"/>
        <w:rPr>
          <w:rFonts w:asciiTheme="majorBidi" w:hAnsiTheme="majorBidi" w:cstheme="majorBidi"/>
          <w:sz w:val="24"/>
          <w:szCs w:val="24"/>
        </w:rPr>
      </w:pPr>
      <w:r w:rsidRPr="000C4ADA">
        <w:rPr>
          <w:rFonts w:asciiTheme="majorBidi" w:hAnsiTheme="majorBidi" w:cstheme="majorBidi"/>
          <w:sz w:val="24"/>
          <w:szCs w:val="24"/>
        </w:rPr>
        <w:t xml:space="preserve">Hasil analisis sampel tanah di laboratorium (Tabel </w:t>
      </w:r>
      <w:r>
        <w:rPr>
          <w:rFonts w:asciiTheme="majorBidi" w:hAnsiTheme="majorBidi" w:cstheme="majorBidi"/>
          <w:sz w:val="24"/>
          <w:szCs w:val="24"/>
        </w:rPr>
        <w:t>1</w:t>
      </w:r>
      <w:r w:rsidRPr="000C4ADA">
        <w:rPr>
          <w:rFonts w:asciiTheme="majorBidi" w:hAnsiTheme="majorBidi" w:cstheme="majorBidi"/>
          <w:sz w:val="24"/>
          <w:szCs w:val="24"/>
        </w:rPr>
        <w:t xml:space="preserve">), menunjukkan bahwa kandungan bahan organik tanah (BOT) di nagari Padang </w:t>
      </w:r>
      <w:proofErr w:type="spellStart"/>
      <w:r w:rsidRPr="000C4ADA">
        <w:rPr>
          <w:rFonts w:asciiTheme="majorBidi" w:hAnsiTheme="majorBidi" w:cstheme="majorBidi"/>
          <w:sz w:val="24"/>
          <w:szCs w:val="24"/>
        </w:rPr>
        <w:t>Laweh</w:t>
      </w:r>
      <w:proofErr w:type="spellEnd"/>
      <w:r w:rsidRPr="000C4ADA">
        <w:rPr>
          <w:rFonts w:asciiTheme="majorBidi" w:hAnsiTheme="majorBidi" w:cstheme="majorBidi"/>
          <w:sz w:val="24"/>
          <w:szCs w:val="24"/>
        </w:rPr>
        <w:t xml:space="preserve"> berkisar antara 1,71-4,29 %. Lahan sawah memiliki kandungan BOT rendah. Hal ini disebabkan </w:t>
      </w:r>
      <w:r>
        <w:rPr>
          <w:rFonts w:asciiTheme="majorBidi" w:hAnsiTheme="majorBidi" w:cstheme="majorBidi"/>
          <w:sz w:val="24"/>
          <w:szCs w:val="24"/>
        </w:rPr>
        <w:t>oleh</w:t>
      </w:r>
      <w:r w:rsidRPr="000C4ADA">
        <w:rPr>
          <w:rFonts w:asciiTheme="majorBidi" w:hAnsiTheme="majorBidi" w:cstheme="majorBidi"/>
          <w:sz w:val="24"/>
          <w:szCs w:val="24"/>
        </w:rPr>
        <w:t xml:space="preserve"> tidak adanya pengembalian sisa panen berupa jerami ke lahan karena jerami sisa panen di tumpuk pada satu tempat kemudian dibakar. Menurut Husnain (2010), pembakaran jerami menjadi abu akan mengakibatkan kehilangan unsur hara C 100%, N 100%, Si 35%, K 47%, P 59%, Ca 44%, </w:t>
      </w:r>
      <w:proofErr w:type="spellStart"/>
      <w:r w:rsidRPr="000C4ADA">
        <w:rPr>
          <w:rFonts w:asciiTheme="majorBidi" w:hAnsiTheme="majorBidi" w:cstheme="majorBidi"/>
          <w:sz w:val="24"/>
          <w:szCs w:val="24"/>
        </w:rPr>
        <w:t>Mg</w:t>
      </w:r>
      <w:proofErr w:type="spellEnd"/>
      <w:r w:rsidRPr="000C4ADA">
        <w:rPr>
          <w:rFonts w:asciiTheme="majorBidi" w:hAnsiTheme="majorBidi" w:cstheme="majorBidi"/>
          <w:sz w:val="24"/>
          <w:szCs w:val="24"/>
        </w:rPr>
        <w:t xml:space="preserve"> 42%, Na 61% dari total kandungan unsur hara dalam jerami. Kehilangan hara tanah sawah disebabkan oleh</w:t>
      </w:r>
      <w:r>
        <w:rPr>
          <w:rFonts w:asciiTheme="majorBidi" w:hAnsiTheme="majorBidi" w:cstheme="majorBidi"/>
          <w:sz w:val="24"/>
          <w:szCs w:val="24"/>
        </w:rPr>
        <w:t xml:space="preserve"> penghamburan abu sisa pembakaran jerami oleh angin</w:t>
      </w:r>
      <w:r w:rsidRPr="000C4ADA">
        <w:rPr>
          <w:rFonts w:asciiTheme="majorBidi" w:hAnsiTheme="majorBidi" w:cstheme="majorBidi"/>
          <w:sz w:val="24"/>
          <w:szCs w:val="24"/>
        </w:rPr>
        <w:t xml:space="preserve">, sehingga partikel-partikel abu dan arang terbawa angin dan terhanyut oleh air hujan. Selain itu, tidak adanya penambahan bahan organik berupa pupuk kandang maupun kompos juga menyebabkan rendahnya kandungan C-organik tanah karena petani lebih cenderung untuk menggunakan pupuk buatan dalam memacu peningkatan produksi tanaman padi. Pengolahan lahan intensif dan penghilangan residu tanaman setelah panen menyebabkan penyimpanan C tanah yang rendah pada </w:t>
      </w:r>
      <w:proofErr w:type="spellStart"/>
      <w:r w:rsidRPr="000C4ADA">
        <w:rPr>
          <w:rFonts w:asciiTheme="majorBidi" w:hAnsiTheme="majorBidi" w:cstheme="majorBidi"/>
          <w:sz w:val="24"/>
          <w:szCs w:val="24"/>
        </w:rPr>
        <w:t>topsoil</w:t>
      </w:r>
      <w:proofErr w:type="spellEnd"/>
      <w:r w:rsidRPr="000C4ADA">
        <w:rPr>
          <w:rFonts w:asciiTheme="majorBidi" w:hAnsiTheme="majorBidi" w:cstheme="majorBidi"/>
          <w:sz w:val="24"/>
          <w:szCs w:val="24"/>
        </w:rPr>
        <w:t xml:space="preserve"> dan </w:t>
      </w:r>
      <w:proofErr w:type="spellStart"/>
      <w:r w:rsidRPr="000C4ADA">
        <w:rPr>
          <w:rFonts w:asciiTheme="majorBidi" w:hAnsiTheme="majorBidi" w:cstheme="majorBidi"/>
          <w:sz w:val="24"/>
          <w:szCs w:val="24"/>
        </w:rPr>
        <w:t>subsoil</w:t>
      </w:r>
      <w:proofErr w:type="spellEnd"/>
      <w:r w:rsidRPr="000C4ADA">
        <w:rPr>
          <w:rFonts w:asciiTheme="majorBidi" w:hAnsiTheme="majorBidi" w:cstheme="majorBidi"/>
          <w:sz w:val="24"/>
          <w:szCs w:val="24"/>
        </w:rPr>
        <w:t xml:space="preserve"> lahan pertanian (</w:t>
      </w:r>
      <w:proofErr w:type="spellStart"/>
      <w:r w:rsidRPr="000C4ADA">
        <w:rPr>
          <w:rFonts w:asciiTheme="majorBidi" w:hAnsiTheme="majorBidi" w:cstheme="majorBidi"/>
          <w:sz w:val="24"/>
          <w:szCs w:val="24"/>
        </w:rPr>
        <w:t>Kassa</w:t>
      </w:r>
      <w:proofErr w:type="spellEnd"/>
      <w:r w:rsidRPr="000C4ADA">
        <w:rPr>
          <w:rFonts w:asciiTheme="majorBidi" w:hAnsiTheme="majorBidi" w:cstheme="majorBidi"/>
          <w:sz w:val="24"/>
          <w:szCs w:val="24"/>
        </w:rPr>
        <w:t xml:space="preserve"> </w:t>
      </w:r>
      <w:proofErr w:type="spellStart"/>
      <w:r w:rsidRPr="000C4ADA">
        <w:rPr>
          <w:rFonts w:asciiTheme="majorBidi" w:hAnsiTheme="majorBidi" w:cstheme="majorBidi"/>
          <w:i/>
          <w:iCs/>
          <w:sz w:val="24"/>
          <w:szCs w:val="24"/>
        </w:rPr>
        <w:t>et</w:t>
      </w:r>
      <w:proofErr w:type="spellEnd"/>
      <w:r w:rsidRPr="000C4ADA">
        <w:rPr>
          <w:rFonts w:asciiTheme="majorBidi" w:hAnsiTheme="majorBidi" w:cstheme="majorBidi"/>
          <w:i/>
          <w:iCs/>
          <w:sz w:val="24"/>
          <w:szCs w:val="24"/>
        </w:rPr>
        <w:t xml:space="preserve"> </w:t>
      </w:r>
      <w:proofErr w:type="spellStart"/>
      <w:r w:rsidRPr="000C4ADA">
        <w:rPr>
          <w:rFonts w:asciiTheme="majorBidi" w:hAnsiTheme="majorBidi" w:cstheme="majorBidi"/>
          <w:i/>
          <w:iCs/>
          <w:sz w:val="24"/>
          <w:szCs w:val="24"/>
        </w:rPr>
        <w:t>al</w:t>
      </w:r>
      <w:r w:rsidRPr="000C4ADA">
        <w:rPr>
          <w:rFonts w:asciiTheme="majorBidi" w:hAnsiTheme="majorBidi" w:cstheme="majorBidi"/>
          <w:sz w:val="24"/>
          <w:szCs w:val="24"/>
        </w:rPr>
        <w:t>.</w:t>
      </w:r>
      <w:proofErr w:type="spellEnd"/>
      <w:r w:rsidRPr="000C4ADA">
        <w:rPr>
          <w:rFonts w:asciiTheme="majorBidi" w:hAnsiTheme="majorBidi" w:cstheme="majorBidi"/>
          <w:sz w:val="24"/>
          <w:szCs w:val="24"/>
        </w:rPr>
        <w:t>, 2010).</w:t>
      </w:r>
    </w:p>
    <w:p w14:paraId="688D5DE8" w14:textId="77777777" w:rsidR="0053234C" w:rsidRPr="000C4ADA" w:rsidRDefault="0053234C" w:rsidP="0053234C">
      <w:pPr>
        <w:spacing w:after="0" w:line="360" w:lineRule="auto"/>
        <w:ind w:firstLine="420"/>
        <w:jc w:val="both"/>
        <w:rPr>
          <w:rFonts w:asciiTheme="majorBidi" w:hAnsiTheme="majorBidi" w:cstheme="majorBidi"/>
          <w:sz w:val="24"/>
          <w:szCs w:val="24"/>
        </w:rPr>
      </w:pPr>
      <w:r w:rsidRPr="000C4ADA">
        <w:rPr>
          <w:rFonts w:asciiTheme="majorBidi" w:hAnsiTheme="majorBidi" w:cstheme="majorBidi"/>
          <w:sz w:val="24"/>
          <w:szCs w:val="24"/>
        </w:rPr>
        <w:t xml:space="preserve">Kandungan BOT pada penggunaan lahan kebun campuran cukup tinggi, kecuali pada satuan lahan 1. Hal ini disebabkan </w:t>
      </w:r>
      <w:r>
        <w:rPr>
          <w:rFonts w:asciiTheme="majorBidi" w:hAnsiTheme="majorBidi" w:cstheme="majorBidi"/>
          <w:sz w:val="24"/>
          <w:szCs w:val="24"/>
        </w:rPr>
        <w:t>oleh</w:t>
      </w:r>
      <w:r w:rsidRPr="000C4ADA">
        <w:rPr>
          <w:rFonts w:asciiTheme="majorBidi" w:hAnsiTheme="majorBidi" w:cstheme="majorBidi"/>
          <w:sz w:val="24"/>
          <w:szCs w:val="24"/>
        </w:rPr>
        <w:t xml:space="preserve"> curah hujan</w:t>
      </w:r>
      <w:r>
        <w:rPr>
          <w:rFonts w:asciiTheme="majorBidi" w:hAnsiTheme="majorBidi" w:cstheme="majorBidi"/>
          <w:sz w:val="24"/>
          <w:szCs w:val="24"/>
        </w:rPr>
        <w:t xml:space="preserve"> yang</w:t>
      </w:r>
      <w:r w:rsidRPr="000C4ADA">
        <w:rPr>
          <w:rFonts w:asciiTheme="majorBidi" w:hAnsiTheme="majorBidi" w:cstheme="majorBidi"/>
          <w:sz w:val="24"/>
          <w:szCs w:val="24"/>
        </w:rPr>
        <w:t xml:space="preserve"> tinggi</w:t>
      </w:r>
      <w:r>
        <w:rPr>
          <w:rFonts w:asciiTheme="majorBidi" w:hAnsiTheme="majorBidi" w:cstheme="majorBidi"/>
          <w:sz w:val="24"/>
          <w:szCs w:val="24"/>
        </w:rPr>
        <w:t xml:space="preserve"> pada </w:t>
      </w:r>
      <w:proofErr w:type="spellStart"/>
      <w:r>
        <w:rPr>
          <w:rFonts w:asciiTheme="majorBidi" w:hAnsiTheme="majorBidi" w:cstheme="majorBidi"/>
          <w:sz w:val="24"/>
          <w:szCs w:val="24"/>
        </w:rPr>
        <w:t>dearah</w:t>
      </w:r>
      <w:proofErr w:type="spellEnd"/>
      <w:r>
        <w:rPr>
          <w:rFonts w:asciiTheme="majorBidi" w:hAnsiTheme="majorBidi" w:cstheme="majorBidi"/>
          <w:sz w:val="24"/>
          <w:szCs w:val="24"/>
        </w:rPr>
        <w:t xml:space="preserve"> penelitian</w:t>
      </w:r>
      <w:r w:rsidRPr="000C4ADA">
        <w:rPr>
          <w:rFonts w:asciiTheme="majorBidi" w:hAnsiTheme="majorBidi" w:cstheme="majorBidi"/>
          <w:sz w:val="24"/>
          <w:szCs w:val="24"/>
        </w:rPr>
        <w:t xml:space="preserve"> sehingga menyebabkan proses dekomposisi berlangsung cepat. Meningkatnya suhu dan curah hujan menyebabkan dekomposisi BOT lebih tinggi. Peningkatan suhu dan curah hujan terhadap </w:t>
      </w:r>
      <w:r>
        <w:rPr>
          <w:rFonts w:asciiTheme="majorBidi" w:hAnsiTheme="majorBidi" w:cstheme="majorBidi"/>
          <w:sz w:val="24"/>
          <w:szCs w:val="24"/>
        </w:rPr>
        <w:t xml:space="preserve">kandungan </w:t>
      </w:r>
      <w:r w:rsidRPr="000C4ADA">
        <w:rPr>
          <w:rFonts w:asciiTheme="majorBidi" w:hAnsiTheme="majorBidi" w:cstheme="majorBidi"/>
          <w:sz w:val="24"/>
          <w:szCs w:val="24"/>
        </w:rPr>
        <w:t>C-organik tanah tergantung stabilitas C-organik dalam tanah (</w:t>
      </w:r>
      <w:proofErr w:type="spellStart"/>
      <w:r w:rsidRPr="000C4ADA">
        <w:rPr>
          <w:rFonts w:asciiTheme="majorBidi" w:hAnsiTheme="majorBidi" w:cstheme="majorBidi"/>
          <w:sz w:val="24"/>
          <w:szCs w:val="24"/>
        </w:rPr>
        <w:t>Guan</w:t>
      </w:r>
      <w:proofErr w:type="spellEnd"/>
      <w:r w:rsidRPr="000C4ADA">
        <w:rPr>
          <w:rFonts w:asciiTheme="majorBidi" w:hAnsiTheme="majorBidi" w:cstheme="majorBidi"/>
          <w:sz w:val="24"/>
          <w:szCs w:val="24"/>
        </w:rPr>
        <w:t xml:space="preserve"> </w:t>
      </w:r>
      <w:proofErr w:type="spellStart"/>
      <w:r w:rsidRPr="000C4ADA">
        <w:rPr>
          <w:rFonts w:asciiTheme="majorBidi" w:hAnsiTheme="majorBidi" w:cstheme="majorBidi"/>
          <w:i/>
          <w:iCs/>
          <w:sz w:val="24"/>
          <w:szCs w:val="24"/>
        </w:rPr>
        <w:t>et</w:t>
      </w:r>
      <w:proofErr w:type="spellEnd"/>
      <w:r w:rsidRPr="000C4ADA">
        <w:rPr>
          <w:rFonts w:asciiTheme="majorBidi" w:hAnsiTheme="majorBidi" w:cstheme="majorBidi"/>
          <w:i/>
          <w:iCs/>
          <w:sz w:val="24"/>
          <w:szCs w:val="24"/>
        </w:rPr>
        <w:t xml:space="preserve"> </w:t>
      </w:r>
      <w:proofErr w:type="spellStart"/>
      <w:r w:rsidRPr="000C4ADA">
        <w:rPr>
          <w:rFonts w:asciiTheme="majorBidi" w:hAnsiTheme="majorBidi" w:cstheme="majorBidi"/>
          <w:i/>
          <w:iCs/>
          <w:sz w:val="24"/>
          <w:szCs w:val="24"/>
        </w:rPr>
        <w:t>al</w:t>
      </w:r>
      <w:r w:rsidRPr="000C4ADA">
        <w:rPr>
          <w:rFonts w:asciiTheme="majorBidi" w:hAnsiTheme="majorBidi" w:cstheme="majorBidi"/>
          <w:sz w:val="24"/>
          <w:szCs w:val="24"/>
        </w:rPr>
        <w:t>.</w:t>
      </w:r>
      <w:proofErr w:type="spellEnd"/>
      <w:r w:rsidRPr="000C4ADA">
        <w:rPr>
          <w:rFonts w:asciiTheme="majorBidi" w:hAnsiTheme="majorBidi" w:cstheme="majorBidi"/>
          <w:sz w:val="24"/>
          <w:szCs w:val="24"/>
        </w:rPr>
        <w:t>, 2018).</w:t>
      </w:r>
    </w:p>
    <w:p w14:paraId="12586AB8" w14:textId="77777777" w:rsidR="0053234C" w:rsidRPr="00035610" w:rsidRDefault="0053234C" w:rsidP="0053234C">
      <w:pPr>
        <w:autoSpaceDE w:val="0"/>
        <w:autoSpaceDN w:val="0"/>
        <w:adjustRightInd w:val="0"/>
        <w:spacing w:after="0" w:line="360" w:lineRule="auto"/>
        <w:ind w:firstLine="420"/>
        <w:jc w:val="both"/>
        <w:rPr>
          <w:rFonts w:asciiTheme="majorBidi" w:hAnsiTheme="majorBidi" w:cstheme="majorBidi"/>
          <w:sz w:val="24"/>
          <w:szCs w:val="24"/>
        </w:rPr>
      </w:pPr>
      <w:r>
        <w:rPr>
          <w:rFonts w:asciiTheme="majorBidi" w:hAnsiTheme="majorBidi" w:cstheme="majorBidi"/>
          <w:sz w:val="24"/>
          <w:szCs w:val="24"/>
        </w:rPr>
        <w:lastRenderedPageBreak/>
        <w:t>S</w:t>
      </w:r>
      <w:r w:rsidRPr="00035610">
        <w:rPr>
          <w:rFonts w:asciiTheme="majorBidi" w:hAnsiTheme="majorBidi" w:cstheme="majorBidi"/>
          <w:sz w:val="24"/>
          <w:szCs w:val="24"/>
        </w:rPr>
        <w:t xml:space="preserve">atuan lahan 8, 10, dan 11 memiliki kandungan C-organik sedang. Hal ini disebabkan </w:t>
      </w:r>
      <w:r>
        <w:rPr>
          <w:rFonts w:asciiTheme="majorBidi" w:hAnsiTheme="majorBidi" w:cstheme="majorBidi"/>
          <w:sz w:val="24"/>
          <w:szCs w:val="24"/>
        </w:rPr>
        <w:t>oleh</w:t>
      </w:r>
      <w:r w:rsidRPr="00035610">
        <w:rPr>
          <w:rFonts w:asciiTheme="majorBidi" w:hAnsiTheme="majorBidi" w:cstheme="majorBidi"/>
          <w:sz w:val="24"/>
          <w:szCs w:val="24"/>
        </w:rPr>
        <w:t xml:space="preserve"> adanya tambahan bahan organik yang berasal dari serasah tanaman. Selain itu tingginya nisbah C/N menandakan bahwa bahan organik masih berada pada awal pelapukan</w:t>
      </w:r>
      <w:r>
        <w:rPr>
          <w:rFonts w:asciiTheme="majorBidi" w:hAnsiTheme="majorBidi" w:cstheme="majorBidi"/>
          <w:sz w:val="24"/>
          <w:szCs w:val="24"/>
        </w:rPr>
        <w:t>, sehingga fraksi bahan organik labil masih banyak terdapat di dalam tanah</w:t>
      </w:r>
      <w:r w:rsidRPr="00035610">
        <w:rPr>
          <w:rFonts w:asciiTheme="majorBidi" w:hAnsiTheme="majorBidi" w:cstheme="majorBidi"/>
          <w:sz w:val="24"/>
          <w:szCs w:val="24"/>
        </w:rPr>
        <w:t>. Kandungan C-organik tanah mengalami penurunan seiring dengan proses dekomposisi pada serasah daun karet (Iskandar, 2014).</w:t>
      </w:r>
    </w:p>
    <w:p w14:paraId="6502DBB9" w14:textId="77777777" w:rsidR="0053234C" w:rsidRPr="00035610" w:rsidRDefault="0053234C" w:rsidP="0053234C">
      <w:pPr>
        <w:autoSpaceDE w:val="0"/>
        <w:autoSpaceDN w:val="0"/>
        <w:adjustRightInd w:val="0"/>
        <w:spacing w:after="0" w:line="360" w:lineRule="auto"/>
        <w:ind w:firstLine="420"/>
        <w:jc w:val="both"/>
        <w:rPr>
          <w:rFonts w:asciiTheme="majorBidi" w:hAnsiTheme="majorBidi" w:cstheme="majorBidi"/>
          <w:sz w:val="24"/>
          <w:szCs w:val="24"/>
        </w:rPr>
      </w:pPr>
      <w:r>
        <w:rPr>
          <w:rFonts w:asciiTheme="majorBidi" w:hAnsiTheme="majorBidi" w:cstheme="majorBidi"/>
          <w:sz w:val="24"/>
          <w:szCs w:val="24"/>
        </w:rPr>
        <w:t>L</w:t>
      </w:r>
      <w:r w:rsidRPr="00035610">
        <w:rPr>
          <w:rFonts w:asciiTheme="majorBidi" w:hAnsiTheme="majorBidi" w:cstheme="majorBidi"/>
          <w:sz w:val="24"/>
          <w:szCs w:val="24"/>
        </w:rPr>
        <w:t xml:space="preserve">ahan sawah kandungan BOP berada pada kriteria sangat rendah hingga rendah. Hal ini disebabkan </w:t>
      </w:r>
      <w:r>
        <w:rPr>
          <w:rFonts w:asciiTheme="majorBidi" w:hAnsiTheme="majorBidi" w:cstheme="majorBidi"/>
          <w:sz w:val="24"/>
          <w:szCs w:val="24"/>
        </w:rPr>
        <w:t>oleh</w:t>
      </w:r>
      <w:r w:rsidRPr="00035610">
        <w:rPr>
          <w:rFonts w:asciiTheme="majorBidi" w:hAnsiTheme="majorBidi" w:cstheme="majorBidi"/>
          <w:sz w:val="24"/>
          <w:szCs w:val="24"/>
        </w:rPr>
        <w:t xml:space="preserve"> pada lahan sawah dilakukan pengolahan tanah intensif yang akan memecahkan agregat tanah, sehingga BOP akan keluar dan menjadi mudah terdekomposisi oleh mikroorganisme. Selain itu kandungan BOT yang rendah karena tidak adanya penambahan bahan organik dan pengangkutan sisa panen juga menjadi penyebab rendahnya kandungan BOP.</w:t>
      </w:r>
    </w:p>
    <w:p w14:paraId="39B441F7" w14:textId="77777777" w:rsidR="0053234C" w:rsidRPr="00035610" w:rsidRDefault="0053234C" w:rsidP="0053234C">
      <w:pPr>
        <w:autoSpaceDE w:val="0"/>
        <w:autoSpaceDN w:val="0"/>
        <w:adjustRightInd w:val="0"/>
        <w:spacing w:after="0" w:line="360" w:lineRule="auto"/>
        <w:ind w:firstLine="420"/>
        <w:jc w:val="both"/>
        <w:rPr>
          <w:rFonts w:asciiTheme="majorBidi" w:hAnsiTheme="majorBidi" w:cstheme="majorBidi"/>
          <w:sz w:val="24"/>
          <w:szCs w:val="24"/>
        </w:rPr>
      </w:pPr>
      <w:r>
        <w:rPr>
          <w:rFonts w:asciiTheme="majorBidi" w:hAnsiTheme="majorBidi" w:cstheme="majorBidi"/>
          <w:sz w:val="24"/>
          <w:szCs w:val="24"/>
        </w:rPr>
        <w:t>Kandungan BOP p</w:t>
      </w:r>
      <w:r w:rsidRPr="00035610">
        <w:rPr>
          <w:rFonts w:asciiTheme="majorBidi" w:hAnsiTheme="majorBidi" w:cstheme="majorBidi"/>
          <w:sz w:val="24"/>
          <w:szCs w:val="24"/>
        </w:rPr>
        <w:t xml:space="preserve">ada penggunaan lahan kebun campuran dan kebun karet, kandungan BOP juga berada pada kriteria sangat rendah hingga rendah. Hal ini disebabkan </w:t>
      </w:r>
      <w:r>
        <w:rPr>
          <w:rFonts w:asciiTheme="majorBidi" w:hAnsiTheme="majorBidi" w:cstheme="majorBidi"/>
          <w:sz w:val="24"/>
          <w:szCs w:val="24"/>
        </w:rPr>
        <w:t>akibat</w:t>
      </w:r>
      <w:r w:rsidRPr="00035610">
        <w:rPr>
          <w:rFonts w:asciiTheme="majorBidi" w:hAnsiTheme="majorBidi" w:cstheme="majorBidi"/>
          <w:sz w:val="24"/>
          <w:szCs w:val="24"/>
        </w:rPr>
        <w:t xml:space="preserve"> curah hujan dan suhu yang tinggi yang akan mempercepat proses pelapukan pada bahan organik tanah. Peningkatan aktivitas biologis dan suhu menyebabkan peningkatan oksidasi fraksi C stabil dibandingkan fraksi labil, terutama pada tanah dengan kandungan C total rendah. Hal ini disebabkan </w:t>
      </w:r>
      <w:r>
        <w:rPr>
          <w:rFonts w:asciiTheme="majorBidi" w:hAnsiTheme="majorBidi" w:cstheme="majorBidi"/>
          <w:sz w:val="24"/>
          <w:szCs w:val="24"/>
        </w:rPr>
        <w:t>oleh</w:t>
      </w:r>
      <w:r w:rsidRPr="00035610">
        <w:rPr>
          <w:rFonts w:asciiTheme="majorBidi" w:hAnsiTheme="majorBidi" w:cstheme="majorBidi"/>
          <w:sz w:val="24"/>
          <w:szCs w:val="24"/>
        </w:rPr>
        <w:t xml:space="preserve"> adanya pemecahan fraksi stabil menjadi fraksi labil. Selama proses mineralisasi bahan organik tanah, bentuk yang kurang tahan atau labil dengan cepat diuraikan, diuapkan, atau dilepaskan yang mengakibatkan keberadaannya menjadi sedikit (</w:t>
      </w:r>
      <w:proofErr w:type="spellStart"/>
      <w:r w:rsidRPr="00035610">
        <w:rPr>
          <w:rFonts w:asciiTheme="majorBidi" w:hAnsiTheme="majorBidi" w:cstheme="majorBidi"/>
          <w:sz w:val="24"/>
          <w:szCs w:val="24"/>
        </w:rPr>
        <w:t>Pires</w:t>
      </w:r>
      <w:proofErr w:type="spellEnd"/>
      <w:r w:rsidRPr="00035610">
        <w:rPr>
          <w:rFonts w:asciiTheme="majorBidi" w:hAnsiTheme="majorBidi" w:cstheme="majorBidi"/>
          <w:sz w:val="24"/>
          <w:szCs w:val="24"/>
        </w:rPr>
        <w:t xml:space="preserve"> </w:t>
      </w:r>
      <w:proofErr w:type="spellStart"/>
      <w:r w:rsidRPr="00035610">
        <w:rPr>
          <w:rFonts w:asciiTheme="majorBidi" w:hAnsiTheme="majorBidi" w:cstheme="majorBidi"/>
          <w:i/>
          <w:iCs/>
          <w:sz w:val="24"/>
          <w:szCs w:val="24"/>
        </w:rPr>
        <w:t>et</w:t>
      </w:r>
      <w:proofErr w:type="spellEnd"/>
      <w:r w:rsidRPr="00035610">
        <w:rPr>
          <w:rFonts w:asciiTheme="majorBidi" w:hAnsiTheme="majorBidi" w:cstheme="majorBidi"/>
          <w:i/>
          <w:iCs/>
          <w:sz w:val="24"/>
          <w:szCs w:val="24"/>
        </w:rPr>
        <w:t xml:space="preserve"> </w:t>
      </w:r>
      <w:proofErr w:type="spellStart"/>
      <w:r w:rsidRPr="00035610">
        <w:rPr>
          <w:rFonts w:asciiTheme="majorBidi" w:hAnsiTheme="majorBidi" w:cstheme="majorBidi"/>
          <w:i/>
          <w:iCs/>
          <w:sz w:val="24"/>
          <w:szCs w:val="24"/>
        </w:rPr>
        <w:t>al</w:t>
      </w:r>
      <w:r w:rsidRPr="00035610">
        <w:rPr>
          <w:rFonts w:asciiTheme="majorBidi" w:hAnsiTheme="majorBidi" w:cstheme="majorBidi"/>
          <w:sz w:val="24"/>
          <w:szCs w:val="24"/>
        </w:rPr>
        <w:t>.</w:t>
      </w:r>
      <w:proofErr w:type="spellEnd"/>
      <w:r w:rsidRPr="00035610">
        <w:rPr>
          <w:rFonts w:asciiTheme="majorBidi" w:hAnsiTheme="majorBidi" w:cstheme="majorBidi"/>
          <w:sz w:val="24"/>
          <w:szCs w:val="24"/>
        </w:rPr>
        <w:t>, 2017).</w:t>
      </w:r>
    </w:p>
    <w:p w14:paraId="535380F0" w14:textId="77777777" w:rsidR="0053234C" w:rsidRDefault="0053234C" w:rsidP="0053234C">
      <w:pPr>
        <w:autoSpaceDE w:val="0"/>
        <w:autoSpaceDN w:val="0"/>
        <w:adjustRightInd w:val="0"/>
        <w:spacing w:after="0" w:line="360" w:lineRule="auto"/>
        <w:ind w:firstLine="420"/>
        <w:jc w:val="both"/>
        <w:rPr>
          <w:rFonts w:asciiTheme="majorBidi" w:hAnsiTheme="majorBidi" w:cstheme="majorBidi"/>
          <w:sz w:val="24"/>
          <w:szCs w:val="24"/>
        </w:rPr>
      </w:pPr>
      <w:r w:rsidRPr="00035610">
        <w:rPr>
          <w:rFonts w:asciiTheme="majorBidi" w:hAnsiTheme="majorBidi" w:cstheme="majorBidi"/>
          <w:sz w:val="24"/>
          <w:szCs w:val="24"/>
        </w:rPr>
        <w:t xml:space="preserve">Nisbah BOP/BOT menunjukkan besar kecilnya fraksi bahan organik labil yang terlindungi dalam agregat tanah. Tingginya nilai BOP dan nisbah BOP/BOT menunjukkan bahwa fraksi bahan organik labil yang terlindungi dalam agregat tanah masih cukup banyak dan proporsinya terhadap C-organik total masih cukup banyak (Nurida </w:t>
      </w:r>
      <w:proofErr w:type="spellStart"/>
      <w:r w:rsidRPr="00035610">
        <w:rPr>
          <w:rFonts w:asciiTheme="majorBidi" w:hAnsiTheme="majorBidi" w:cstheme="majorBidi"/>
          <w:i/>
          <w:iCs/>
          <w:sz w:val="24"/>
          <w:szCs w:val="24"/>
        </w:rPr>
        <w:t>et</w:t>
      </w:r>
      <w:proofErr w:type="spellEnd"/>
      <w:r w:rsidRPr="00035610">
        <w:rPr>
          <w:rFonts w:asciiTheme="majorBidi" w:hAnsiTheme="majorBidi" w:cstheme="majorBidi"/>
          <w:i/>
          <w:iCs/>
          <w:sz w:val="24"/>
          <w:szCs w:val="24"/>
        </w:rPr>
        <w:t xml:space="preserve"> al</w:t>
      </w:r>
      <w:r w:rsidRPr="00035610">
        <w:rPr>
          <w:rFonts w:asciiTheme="majorBidi" w:hAnsiTheme="majorBidi" w:cstheme="majorBidi"/>
          <w:sz w:val="24"/>
          <w:szCs w:val="24"/>
        </w:rPr>
        <w:t xml:space="preserve">., 2007). Pada satuan lahan 12 dan 13 memiliki nisbah BOP/BOT yang rendah. Hal ini disebabkan </w:t>
      </w:r>
      <w:r>
        <w:rPr>
          <w:rFonts w:asciiTheme="majorBidi" w:hAnsiTheme="majorBidi" w:cstheme="majorBidi"/>
          <w:sz w:val="24"/>
          <w:szCs w:val="24"/>
        </w:rPr>
        <w:t>oleh</w:t>
      </w:r>
      <w:r w:rsidRPr="00035610">
        <w:rPr>
          <w:rFonts w:asciiTheme="majorBidi" w:hAnsiTheme="majorBidi" w:cstheme="majorBidi"/>
          <w:sz w:val="24"/>
          <w:szCs w:val="24"/>
        </w:rPr>
        <w:t xml:space="preserve"> kandungan BOP berada pada kriteria rendah, sehingga fraksi bahan organik labil yang terlindungi dalam agregat tanah hanya sedikit. Selain itu, faktor lereng yang curam dan curah hujan yang tinggi mempengaruhi kandungan bahan organik tanah, karena setelah bahan organik melapuk menjadi fraksi labil akan terbawa oleh aliran permukaan sebelum bisa terlindungi oleh agregat tanah. Kehilangan C akibat pencucian dan erosi dapat mempengaruhi kandungan fraksi C-organik labil pada berbagai penggunaan lahan. Karena pada umumnya bentuk C-organik labil memiliki tingkat kelarutan yang tinggi (</w:t>
      </w:r>
      <w:proofErr w:type="spellStart"/>
      <w:r w:rsidRPr="00035610">
        <w:rPr>
          <w:rFonts w:asciiTheme="majorBidi" w:hAnsiTheme="majorBidi" w:cstheme="majorBidi"/>
          <w:sz w:val="24"/>
          <w:szCs w:val="24"/>
        </w:rPr>
        <w:t>Behtari</w:t>
      </w:r>
      <w:proofErr w:type="spellEnd"/>
      <w:r w:rsidRPr="00035610">
        <w:rPr>
          <w:rFonts w:asciiTheme="majorBidi" w:hAnsiTheme="majorBidi" w:cstheme="majorBidi"/>
          <w:sz w:val="24"/>
          <w:szCs w:val="24"/>
        </w:rPr>
        <w:t xml:space="preserve"> </w:t>
      </w:r>
      <w:proofErr w:type="spellStart"/>
      <w:r w:rsidRPr="00035610">
        <w:rPr>
          <w:rFonts w:asciiTheme="majorBidi" w:hAnsiTheme="majorBidi" w:cstheme="majorBidi"/>
          <w:i/>
          <w:iCs/>
          <w:sz w:val="24"/>
          <w:szCs w:val="24"/>
        </w:rPr>
        <w:t>et</w:t>
      </w:r>
      <w:proofErr w:type="spellEnd"/>
      <w:r w:rsidRPr="00035610">
        <w:rPr>
          <w:rFonts w:asciiTheme="majorBidi" w:hAnsiTheme="majorBidi" w:cstheme="majorBidi"/>
          <w:i/>
          <w:iCs/>
          <w:sz w:val="24"/>
          <w:szCs w:val="24"/>
        </w:rPr>
        <w:t xml:space="preserve"> </w:t>
      </w:r>
      <w:proofErr w:type="spellStart"/>
      <w:r w:rsidRPr="00035610">
        <w:rPr>
          <w:rFonts w:asciiTheme="majorBidi" w:hAnsiTheme="majorBidi" w:cstheme="majorBidi"/>
          <w:i/>
          <w:iCs/>
          <w:sz w:val="24"/>
          <w:szCs w:val="24"/>
        </w:rPr>
        <w:t>al</w:t>
      </w:r>
      <w:r w:rsidRPr="00035610">
        <w:rPr>
          <w:rFonts w:asciiTheme="majorBidi" w:hAnsiTheme="majorBidi" w:cstheme="majorBidi"/>
          <w:sz w:val="24"/>
          <w:szCs w:val="24"/>
        </w:rPr>
        <w:t>.</w:t>
      </w:r>
      <w:proofErr w:type="spellEnd"/>
      <w:r w:rsidRPr="00035610">
        <w:rPr>
          <w:rFonts w:asciiTheme="majorBidi" w:hAnsiTheme="majorBidi" w:cstheme="majorBidi"/>
          <w:sz w:val="24"/>
          <w:szCs w:val="24"/>
        </w:rPr>
        <w:t>, 2019).</w:t>
      </w:r>
    </w:p>
    <w:p w14:paraId="458659B8" w14:textId="77777777" w:rsidR="0053234C" w:rsidRPr="00035610" w:rsidRDefault="0053234C" w:rsidP="0053234C">
      <w:pPr>
        <w:autoSpaceDE w:val="0"/>
        <w:autoSpaceDN w:val="0"/>
        <w:adjustRightInd w:val="0"/>
        <w:spacing w:after="0" w:line="360" w:lineRule="auto"/>
        <w:ind w:firstLine="420"/>
        <w:jc w:val="both"/>
        <w:rPr>
          <w:rFonts w:asciiTheme="majorBidi" w:hAnsiTheme="majorBidi" w:cstheme="majorBidi"/>
          <w:sz w:val="24"/>
          <w:szCs w:val="24"/>
        </w:rPr>
      </w:pPr>
      <w:r w:rsidRPr="000C4ADA">
        <w:rPr>
          <w:rFonts w:asciiTheme="majorBidi" w:hAnsiTheme="majorBidi" w:cstheme="majorBidi"/>
          <w:sz w:val="24"/>
          <w:szCs w:val="24"/>
        </w:rPr>
        <w:lastRenderedPageBreak/>
        <w:t xml:space="preserve">Pada umumnya kandungan bahan organik tanah di lokasi penelitian dipengaruhi oleh penggunaan lahan, </w:t>
      </w:r>
      <w:proofErr w:type="spellStart"/>
      <w:r w:rsidRPr="000C4ADA">
        <w:rPr>
          <w:rFonts w:asciiTheme="majorBidi" w:hAnsiTheme="majorBidi" w:cstheme="majorBidi"/>
          <w:sz w:val="24"/>
          <w:szCs w:val="24"/>
        </w:rPr>
        <w:t>kelerengan</w:t>
      </w:r>
      <w:proofErr w:type="spellEnd"/>
      <w:r w:rsidRPr="000C4ADA">
        <w:rPr>
          <w:rFonts w:asciiTheme="majorBidi" w:hAnsiTheme="majorBidi" w:cstheme="majorBidi"/>
          <w:sz w:val="24"/>
          <w:szCs w:val="24"/>
        </w:rPr>
        <w:t>, dan curah hujan. Fluktuasi suhu permukaan dan tingginya curah hujan</w:t>
      </w:r>
      <w:r>
        <w:rPr>
          <w:rFonts w:asciiTheme="majorBidi" w:hAnsiTheme="majorBidi" w:cstheme="majorBidi"/>
          <w:sz w:val="24"/>
          <w:szCs w:val="24"/>
        </w:rPr>
        <w:t xml:space="preserve"> yang rata-rata tahunan mencapai 2229,4 mm</w:t>
      </w:r>
      <w:r w:rsidRPr="000C4ADA">
        <w:rPr>
          <w:rFonts w:asciiTheme="majorBidi" w:hAnsiTheme="majorBidi" w:cstheme="majorBidi"/>
          <w:sz w:val="24"/>
          <w:szCs w:val="24"/>
        </w:rPr>
        <w:t xml:space="preserve"> akan menyebabkan laju dekomposisi bahan organik berlangsung cepat.</w:t>
      </w:r>
    </w:p>
    <w:p w14:paraId="4E2CBC36" w14:textId="4D3F7AE7" w:rsidR="0053234C" w:rsidRPr="00914706" w:rsidRDefault="0053234C" w:rsidP="00914706">
      <w:pPr>
        <w:pStyle w:val="ListParagraph"/>
        <w:numPr>
          <w:ilvl w:val="0"/>
          <w:numId w:val="1"/>
        </w:numPr>
        <w:spacing w:after="0" w:line="360" w:lineRule="auto"/>
        <w:jc w:val="both"/>
        <w:rPr>
          <w:rFonts w:asciiTheme="majorBidi" w:hAnsiTheme="majorBidi" w:cstheme="majorBidi"/>
          <w:b/>
          <w:bCs/>
          <w:sz w:val="24"/>
          <w:szCs w:val="24"/>
        </w:rPr>
      </w:pPr>
      <w:r w:rsidRPr="00914706">
        <w:rPr>
          <w:rFonts w:asciiTheme="majorBidi" w:hAnsiTheme="majorBidi" w:cstheme="majorBidi"/>
          <w:b/>
          <w:bCs/>
          <w:sz w:val="24"/>
          <w:szCs w:val="24"/>
        </w:rPr>
        <w:t>Berat Volume Tanah</w:t>
      </w:r>
    </w:p>
    <w:p w14:paraId="253D51B0" w14:textId="0B574B69" w:rsidR="0053234C" w:rsidRDefault="0053234C" w:rsidP="0053234C">
      <w:pPr>
        <w:spacing w:after="0" w:line="360" w:lineRule="auto"/>
        <w:ind w:firstLine="720"/>
        <w:jc w:val="both"/>
        <w:rPr>
          <w:rFonts w:asciiTheme="majorBidi" w:hAnsiTheme="majorBidi" w:cstheme="majorBidi"/>
          <w:sz w:val="24"/>
          <w:szCs w:val="24"/>
        </w:rPr>
      </w:pPr>
      <w:r w:rsidRPr="00FC119E">
        <w:rPr>
          <w:rFonts w:asciiTheme="majorBidi" w:hAnsiTheme="majorBidi" w:cstheme="majorBidi"/>
          <w:sz w:val="24"/>
          <w:szCs w:val="24"/>
        </w:rPr>
        <w:t>Berat volume tanah (BV) pada tiap satuan lahan diamati pada kedalaman 0-20 cm. Berdasarkan Tabel 2, berat volume berkisar antara 0,83-1,05 g/cm</w:t>
      </w:r>
      <w:r w:rsidRPr="00FC119E">
        <w:rPr>
          <w:rFonts w:asciiTheme="majorBidi" w:hAnsiTheme="majorBidi" w:cstheme="majorBidi"/>
          <w:sz w:val="24"/>
          <w:szCs w:val="24"/>
          <w:vertAlign w:val="superscript"/>
        </w:rPr>
        <w:t>3</w:t>
      </w:r>
      <w:r w:rsidRPr="00FC119E">
        <w:rPr>
          <w:rFonts w:asciiTheme="majorBidi" w:hAnsiTheme="majorBidi" w:cstheme="majorBidi"/>
          <w:sz w:val="24"/>
          <w:szCs w:val="24"/>
        </w:rPr>
        <w:t xml:space="preserve"> yang berada pada kriteria sedang. Hal ini disebabkan karena kandungan bahan organik yang rendah serta tekstur tanahnya yang didominasi oleh fraksi </w:t>
      </w:r>
      <w:r>
        <w:rPr>
          <w:rFonts w:asciiTheme="majorBidi" w:hAnsiTheme="majorBidi" w:cstheme="majorBidi"/>
          <w:sz w:val="24"/>
          <w:szCs w:val="24"/>
        </w:rPr>
        <w:t>liat</w:t>
      </w:r>
      <w:r w:rsidRPr="00FC119E">
        <w:rPr>
          <w:rFonts w:asciiTheme="majorBidi" w:hAnsiTheme="majorBidi" w:cstheme="majorBidi"/>
          <w:sz w:val="24"/>
          <w:szCs w:val="24"/>
        </w:rPr>
        <w:t xml:space="preserve">. </w:t>
      </w:r>
    </w:p>
    <w:p w14:paraId="6E7C55F9" w14:textId="77777777" w:rsidR="00082712" w:rsidRDefault="00082712" w:rsidP="00082712">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Tabel 2. Hasil analisis C-organik, BOP, dan BV tanah di Nagari Padang </w:t>
      </w:r>
      <w:proofErr w:type="spellStart"/>
      <w:r>
        <w:rPr>
          <w:rFonts w:asciiTheme="majorBidi" w:hAnsiTheme="majorBidi" w:cstheme="majorBidi"/>
        </w:rPr>
        <w:t>Laweh</w:t>
      </w:r>
      <w:proofErr w:type="spellEnd"/>
    </w:p>
    <w:tbl>
      <w:tblPr>
        <w:tblStyle w:val="TableGrid"/>
        <w:tblW w:w="5001" w:type="pct"/>
        <w:jc w:val="center"/>
        <w:tblLook w:val="04A0" w:firstRow="1" w:lastRow="0" w:firstColumn="1" w:lastColumn="0" w:noHBand="0" w:noVBand="1"/>
      </w:tblPr>
      <w:tblGrid>
        <w:gridCol w:w="752"/>
        <w:gridCol w:w="1455"/>
        <w:gridCol w:w="1455"/>
        <w:gridCol w:w="1139"/>
        <w:gridCol w:w="1584"/>
        <w:gridCol w:w="1325"/>
        <w:gridCol w:w="1318"/>
      </w:tblGrid>
      <w:tr w:rsidR="00082712" w14:paraId="3BEDA38E" w14:textId="77777777" w:rsidTr="00282DED">
        <w:trPr>
          <w:jc w:val="center"/>
        </w:trPr>
        <w:tc>
          <w:tcPr>
            <w:tcW w:w="416" w:type="pct"/>
            <w:tcBorders>
              <w:top w:val="single" w:sz="4" w:space="0" w:color="auto"/>
              <w:left w:val="nil"/>
              <w:bottom w:val="single" w:sz="4" w:space="0" w:color="auto"/>
              <w:right w:val="nil"/>
            </w:tcBorders>
            <w:vAlign w:val="center"/>
            <w:hideMark/>
          </w:tcPr>
          <w:p w14:paraId="32FB11E4" w14:textId="77777777" w:rsidR="00082712" w:rsidRDefault="00082712" w:rsidP="00282DED">
            <w:pPr>
              <w:jc w:val="center"/>
              <w:rPr>
                <w:rFonts w:asciiTheme="majorBidi" w:hAnsiTheme="majorBidi" w:cstheme="majorBidi"/>
              </w:rPr>
            </w:pPr>
            <w:r>
              <w:rPr>
                <w:rFonts w:asciiTheme="majorBidi" w:hAnsiTheme="majorBidi" w:cstheme="majorBidi"/>
              </w:rPr>
              <w:t>No. SL</w:t>
            </w:r>
          </w:p>
        </w:tc>
        <w:tc>
          <w:tcPr>
            <w:tcW w:w="806" w:type="pct"/>
            <w:tcBorders>
              <w:top w:val="single" w:sz="4" w:space="0" w:color="auto"/>
              <w:left w:val="nil"/>
              <w:bottom w:val="single" w:sz="4" w:space="0" w:color="auto"/>
              <w:right w:val="nil"/>
            </w:tcBorders>
            <w:vAlign w:val="center"/>
          </w:tcPr>
          <w:p w14:paraId="64EA28F9" w14:textId="77777777" w:rsidR="00082712" w:rsidRDefault="00082712" w:rsidP="00282DED">
            <w:pPr>
              <w:jc w:val="center"/>
              <w:rPr>
                <w:rFonts w:asciiTheme="majorBidi" w:hAnsiTheme="majorBidi" w:cstheme="majorBidi"/>
              </w:rPr>
            </w:pPr>
            <w:r>
              <w:rPr>
                <w:rFonts w:asciiTheme="majorBidi" w:hAnsiTheme="majorBidi" w:cstheme="majorBidi"/>
              </w:rPr>
              <w:t>Kedalaman</w:t>
            </w:r>
          </w:p>
          <w:p w14:paraId="0632CDCC" w14:textId="77777777" w:rsidR="00082712" w:rsidRDefault="00082712" w:rsidP="00282DED">
            <w:pPr>
              <w:jc w:val="center"/>
              <w:rPr>
                <w:rFonts w:asciiTheme="majorBidi" w:hAnsiTheme="majorBidi" w:cstheme="majorBidi"/>
              </w:rPr>
            </w:pPr>
            <w:r>
              <w:rPr>
                <w:rFonts w:asciiTheme="majorBidi" w:hAnsiTheme="majorBidi" w:cstheme="majorBidi"/>
              </w:rPr>
              <w:t>(cm)</w:t>
            </w:r>
          </w:p>
        </w:tc>
        <w:tc>
          <w:tcPr>
            <w:tcW w:w="806" w:type="pct"/>
            <w:tcBorders>
              <w:top w:val="single" w:sz="4" w:space="0" w:color="auto"/>
              <w:left w:val="nil"/>
              <w:bottom w:val="single" w:sz="4" w:space="0" w:color="auto"/>
              <w:right w:val="nil"/>
            </w:tcBorders>
            <w:vAlign w:val="center"/>
            <w:hideMark/>
          </w:tcPr>
          <w:p w14:paraId="660DCFD1" w14:textId="77777777" w:rsidR="00082712" w:rsidRDefault="00082712" w:rsidP="00282DED">
            <w:pPr>
              <w:jc w:val="center"/>
              <w:rPr>
                <w:rFonts w:asciiTheme="majorBidi" w:hAnsiTheme="majorBidi" w:cstheme="majorBidi"/>
              </w:rPr>
            </w:pPr>
            <w:r>
              <w:rPr>
                <w:rFonts w:asciiTheme="majorBidi" w:hAnsiTheme="majorBidi" w:cstheme="majorBidi"/>
              </w:rPr>
              <w:t>C-organik</w:t>
            </w:r>
          </w:p>
          <w:p w14:paraId="3AEA746B" w14:textId="77777777" w:rsidR="00082712" w:rsidRDefault="00082712" w:rsidP="00282DED">
            <w:pPr>
              <w:jc w:val="center"/>
              <w:rPr>
                <w:rFonts w:asciiTheme="majorBidi" w:hAnsiTheme="majorBidi" w:cstheme="majorBidi"/>
              </w:rPr>
            </w:pPr>
            <w:r>
              <w:rPr>
                <w:rFonts w:asciiTheme="majorBidi" w:hAnsiTheme="majorBidi" w:cstheme="majorBidi"/>
              </w:rPr>
              <w:t>(%)</w:t>
            </w:r>
          </w:p>
        </w:tc>
        <w:tc>
          <w:tcPr>
            <w:tcW w:w="631" w:type="pct"/>
            <w:tcBorders>
              <w:top w:val="single" w:sz="4" w:space="0" w:color="auto"/>
              <w:left w:val="nil"/>
              <w:bottom w:val="single" w:sz="4" w:space="0" w:color="auto"/>
              <w:right w:val="nil"/>
            </w:tcBorders>
            <w:vAlign w:val="center"/>
            <w:hideMark/>
          </w:tcPr>
          <w:p w14:paraId="4F811180" w14:textId="77777777" w:rsidR="00082712" w:rsidRDefault="00082712" w:rsidP="00282DED">
            <w:pPr>
              <w:jc w:val="center"/>
              <w:rPr>
                <w:rFonts w:asciiTheme="majorBidi" w:hAnsiTheme="majorBidi" w:cstheme="majorBidi"/>
              </w:rPr>
            </w:pPr>
            <w:r>
              <w:rPr>
                <w:rFonts w:asciiTheme="majorBidi" w:hAnsiTheme="majorBidi" w:cstheme="majorBidi"/>
              </w:rPr>
              <w:t>BOP</w:t>
            </w:r>
          </w:p>
          <w:p w14:paraId="2589332B" w14:textId="77777777" w:rsidR="00082712" w:rsidRDefault="00082712" w:rsidP="00282DED">
            <w:pPr>
              <w:jc w:val="center"/>
              <w:rPr>
                <w:rFonts w:asciiTheme="majorBidi" w:hAnsiTheme="majorBidi" w:cstheme="majorBidi"/>
              </w:rPr>
            </w:pPr>
            <w:r>
              <w:rPr>
                <w:rFonts w:asciiTheme="majorBidi" w:hAnsiTheme="majorBidi" w:cstheme="majorBidi"/>
              </w:rPr>
              <w:t>(%)</w:t>
            </w:r>
          </w:p>
        </w:tc>
        <w:tc>
          <w:tcPr>
            <w:tcW w:w="877" w:type="pct"/>
            <w:tcBorders>
              <w:top w:val="single" w:sz="4" w:space="0" w:color="auto"/>
              <w:left w:val="nil"/>
              <w:bottom w:val="single" w:sz="4" w:space="0" w:color="auto"/>
              <w:right w:val="nil"/>
            </w:tcBorders>
            <w:vAlign w:val="center"/>
            <w:hideMark/>
          </w:tcPr>
          <w:p w14:paraId="1B7CC008" w14:textId="77777777" w:rsidR="00082712" w:rsidRDefault="00082712" w:rsidP="00282DED">
            <w:pPr>
              <w:jc w:val="center"/>
              <w:rPr>
                <w:rFonts w:asciiTheme="majorBidi" w:hAnsiTheme="majorBidi" w:cstheme="majorBidi"/>
              </w:rPr>
            </w:pPr>
            <w:r>
              <w:rPr>
                <w:rFonts w:asciiTheme="majorBidi" w:hAnsiTheme="majorBidi" w:cstheme="majorBidi"/>
              </w:rPr>
              <w:t>BOP/BOT</w:t>
            </w:r>
          </w:p>
          <w:p w14:paraId="1BDFAA5B" w14:textId="77777777" w:rsidR="00082712" w:rsidRDefault="00082712" w:rsidP="00282DED">
            <w:pPr>
              <w:jc w:val="center"/>
              <w:rPr>
                <w:rFonts w:asciiTheme="majorBidi" w:hAnsiTheme="majorBidi" w:cstheme="majorBidi"/>
              </w:rPr>
            </w:pPr>
            <w:r>
              <w:rPr>
                <w:rFonts w:asciiTheme="majorBidi" w:hAnsiTheme="majorBidi" w:cstheme="majorBidi"/>
              </w:rPr>
              <w:t>(%)</w:t>
            </w:r>
          </w:p>
        </w:tc>
        <w:tc>
          <w:tcPr>
            <w:tcW w:w="734" w:type="pct"/>
            <w:tcBorders>
              <w:top w:val="single" w:sz="4" w:space="0" w:color="auto"/>
              <w:left w:val="nil"/>
              <w:bottom w:val="single" w:sz="4" w:space="0" w:color="auto"/>
              <w:right w:val="nil"/>
            </w:tcBorders>
            <w:vAlign w:val="center"/>
            <w:hideMark/>
          </w:tcPr>
          <w:p w14:paraId="6E97286B" w14:textId="77777777" w:rsidR="00082712" w:rsidRDefault="00082712" w:rsidP="00282DED">
            <w:pPr>
              <w:jc w:val="center"/>
              <w:rPr>
                <w:rFonts w:asciiTheme="majorBidi" w:hAnsiTheme="majorBidi" w:cstheme="majorBidi"/>
              </w:rPr>
            </w:pPr>
            <w:r>
              <w:rPr>
                <w:rFonts w:asciiTheme="majorBidi" w:hAnsiTheme="majorBidi" w:cstheme="majorBidi"/>
              </w:rPr>
              <w:t>BV</w:t>
            </w:r>
          </w:p>
          <w:p w14:paraId="37F67606" w14:textId="77777777" w:rsidR="00082712" w:rsidRDefault="00082712" w:rsidP="00282DED">
            <w:pPr>
              <w:jc w:val="center"/>
              <w:rPr>
                <w:rFonts w:asciiTheme="majorBidi" w:hAnsiTheme="majorBidi" w:cstheme="majorBidi"/>
              </w:rPr>
            </w:pPr>
            <w:r>
              <w:rPr>
                <w:rFonts w:asciiTheme="majorBidi" w:hAnsiTheme="majorBidi" w:cstheme="majorBidi"/>
              </w:rPr>
              <w:t>(g/cm</w:t>
            </w:r>
            <w:r>
              <w:rPr>
                <w:rFonts w:asciiTheme="majorBidi" w:hAnsiTheme="majorBidi" w:cstheme="majorBidi"/>
                <w:vertAlign w:val="superscript"/>
              </w:rPr>
              <w:t>3</w:t>
            </w:r>
            <w:r>
              <w:rPr>
                <w:rFonts w:asciiTheme="majorBidi" w:hAnsiTheme="majorBidi" w:cstheme="majorBidi"/>
              </w:rPr>
              <w:t>)</w:t>
            </w:r>
          </w:p>
        </w:tc>
        <w:tc>
          <w:tcPr>
            <w:tcW w:w="731" w:type="pct"/>
            <w:tcBorders>
              <w:top w:val="single" w:sz="4" w:space="0" w:color="auto"/>
              <w:left w:val="nil"/>
              <w:bottom w:val="single" w:sz="4" w:space="0" w:color="auto"/>
              <w:right w:val="nil"/>
            </w:tcBorders>
            <w:vAlign w:val="center"/>
          </w:tcPr>
          <w:p w14:paraId="051AA66A" w14:textId="77777777" w:rsidR="00082712" w:rsidRDefault="00082712" w:rsidP="00282DED">
            <w:pPr>
              <w:jc w:val="center"/>
              <w:rPr>
                <w:rFonts w:asciiTheme="majorBidi" w:hAnsiTheme="majorBidi" w:cstheme="majorBidi"/>
              </w:rPr>
            </w:pPr>
            <w:r>
              <w:rPr>
                <w:rFonts w:asciiTheme="majorBidi" w:hAnsiTheme="majorBidi" w:cstheme="majorBidi"/>
              </w:rPr>
              <w:t>Stok karbon</w:t>
            </w:r>
          </w:p>
          <w:p w14:paraId="6A6EE900" w14:textId="77777777" w:rsidR="00082712" w:rsidRDefault="00082712" w:rsidP="00282DED">
            <w:pPr>
              <w:jc w:val="center"/>
              <w:rPr>
                <w:rFonts w:asciiTheme="majorBidi" w:hAnsiTheme="majorBidi" w:cstheme="majorBidi"/>
              </w:rPr>
            </w:pPr>
            <w:r>
              <w:rPr>
                <w:rFonts w:asciiTheme="majorBidi" w:hAnsiTheme="majorBidi" w:cstheme="majorBidi"/>
              </w:rPr>
              <w:t>(kg/m</w:t>
            </w:r>
            <w:r>
              <w:rPr>
                <w:rFonts w:asciiTheme="majorBidi" w:hAnsiTheme="majorBidi" w:cstheme="majorBidi"/>
                <w:vertAlign w:val="superscript"/>
              </w:rPr>
              <w:t>2</w:t>
            </w:r>
            <w:r>
              <w:rPr>
                <w:rFonts w:asciiTheme="majorBidi" w:hAnsiTheme="majorBidi" w:cstheme="majorBidi"/>
              </w:rPr>
              <w:t>)</w:t>
            </w:r>
          </w:p>
        </w:tc>
      </w:tr>
      <w:tr w:rsidR="00082712" w14:paraId="48481AC7" w14:textId="77777777" w:rsidTr="00282DED">
        <w:trPr>
          <w:jc w:val="center"/>
        </w:trPr>
        <w:tc>
          <w:tcPr>
            <w:tcW w:w="416" w:type="pct"/>
            <w:tcBorders>
              <w:top w:val="single" w:sz="4" w:space="0" w:color="auto"/>
              <w:left w:val="nil"/>
              <w:bottom w:val="nil"/>
              <w:right w:val="nil"/>
            </w:tcBorders>
            <w:hideMark/>
          </w:tcPr>
          <w:p w14:paraId="26A85069" w14:textId="77777777" w:rsidR="00082712" w:rsidRDefault="00082712" w:rsidP="00282DED">
            <w:pPr>
              <w:jc w:val="center"/>
              <w:rPr>
                <w:rFonts w:asciiTheme="majorBidi" w:hAnsiTheme="majorBidi" w:cstheme="majorBidi"/>
              </w:rPr>
            </w:pPr>
            <w:r>
              <w:rPr>
                <w:rFonts w:asciiTheme="majorBidi" w:hAnsiTheme="majorBidi" w:cstheme="majorBidi"/>
              </w:rPr>
              <w:t>1</w:t>
            </w:r>
          </w:p>
        </w:tc>
        <w:tc>
          <w:tcPr>
            <w:tcW w:w="806" w:type="pct"/>
            <w:tcBorders>
              <w:top w:val="single" w:sz="4" w:space="0" w:color="auto"/>
              <w:left w:val="nil"/>
              <w:bottom w:val="nil"/>
              <w:right w:val="nil"/>
            </w:tcBorders>
          </w:tcPr>
          <w:p w14:paraId="22218D1C"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hAnsiTheme="majorBidi" w:cstheme="majorBidi"/>
              </w:rPr>
              <w:t>0-20</w:t>
            </w:r>
          </w:p>
        </w:tc>
        <w:tc>
          <w:tcPr>
            <w:tcW w:w="806" w:type="pct"/>
            <w:tcBorders>
              <w:top w:val="single" w:sz="4" w:space="0" w:color="auto"/>
              <w:left w:val="nil"/>
              <w:bottom w:val="nil"/>
              <w:right w:val="nil"/>
            </w:tcBorders>
            <w:vAlign w:val="center"/>
            <w:hideMark/>
          </w:tcPr>
          <w:p w14:paraId="7C2F3127"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1.03 r</w:t>
            </w:r>
          </w:p>
        </w:tc>
        <w:tc>
          <w:tcPr>
            <w:tcW w:w="631" w:type="pct"/>
            <w:tcBorders>
              <w:top w:val="single" w:sz="4" w:space="0" w:color="auto"/>
              <w:left w:val="nil"/>
              <w:bottom w:val="nil"/>
              <w:right w:val="nil"/>
            </w:tcBorders>
            <w:vAlign w:val="center"/>
            <w:hideMark/>
          </w:tcPr>
          <w:p w14:paraId="397D9809" w14:textId="77777777" w:rsidR="00082712" w:rsidRDefault="00082712" w:rsidP="00282DED">
            <w:pPr>
              <w:wordWrap w:val="0"/>
              <w:jc w:val="center"/>
              <w:textAlignment w:val="center"/>
              <w:rPr>
                <w:rFonts w:asciiTheme="majorBidi" w:hAnsiTheme="majorBidi" w:cstheme="majorBidi"/>
              </w:rPr>
            </w:pPr>
            <w:r>
              <w:rPr>
                <w:rFonts w:asciiTheme="majorBidi" w:eastAsia="SimSun" w:hAnsiTheme="majorBidi" w:cstheme="majorBidi"/>
                <w:color w:val="000000"/>
                <w:lang w:bidi="ar"/>
              </w:rPr>
              <w:t xml:space="preserve">0.90 </w:t>
            </w:r>
            <w:proofErr w:type="spellStart"/>
            <w:r>
              <w:rPr>
                <w:rFonts w:asciiTheme="majorBidi" w:eastAsia="SimSun" w:hAnsiTheme="majorBidi" w:cstheme="majorBidi"/>
                <w:color w:val="000000"/>
                <w:lang w:bidi="ar"/>
              </w:rPr>
              <w:t>sr</w:t>
            </w:r>
            <w:proofErr w:type="spellEnd"/>
          </w:p>
        </w:tc>
        <w:tc>
          <w:tcPr>
            <w:tcW w:w="877" w:type="pct"/>
            <w:tcBorders>
              <w:top w:val="single" w:sz="4" w:space="0" w:color="auto"/>
              <w:left w:val="nil"/>
              <w:bottom w:val="nil"/>
              <w:right w:val="nil"/>
            </w:tcBorders>
            <w:vAlign w:val="center"/>
            <w:hideMark/>
          </w:tcPr>
          <w:p w14:paraId="223E5648" w14:textId="77777777" w:rsidR="00082712" w:rsidRDefault="00082712" w:rsidP="00282DED">
            <w:pPr>
              <w:wordWrap w:val="0"/>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50,99</w:t>
            </w:r>
          </w:p>
        </w:tc>
        <w:tc>
          <w:tcPr>
            <w:tcW w:w="734" w:type="pct"/>
            <w:tcBorders>
              <w:top w:val="single" w:sz="4" w:space="0" w:color="auto"/>
              <w:left w:val="nil"/>
              <w:bottom w:val="nil"/>
              <w:right w:val="nil"/>
            </w:tcBorders>
            <w:vAlign w:val="center"/>
            <w:hideMark/>
          </w:tcPr>
          <w:p w14:paraId="4C80C6CC"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0.92 s</w:t>
            </w:r>
          </w:p>
        </w:tc>
        <w:tc>
          <w:tcPr>
            <w:tcW w:w="731" w:type="pct"/>
            <w:tcBorders>
              <w:top w:val="single" w:sz="4" w:space="0" w:color="auto"/>
              <w:left w:val="nil"/>
              <w:bottom w:val="nil"/>
              <w:right w:val="nil"/>
            </w:tcBorders>
            <w:vAlign w:val="center"/>
          </w:tcPr>
          <w:p w14:paraId="03575442"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18.95</w:t>
            </w:r>
          </w:p>
        </w:tc>
      </w:tr>
      <w:tr w:rsidR="00082712" w14:paraId="64E43E16" w14:textId="77777777" w:rsidTr="00282DED">
        <w:trPr>
          <w:jc w:val="center"/>
        </w:trPr>
        <w:tc>
          <w:tcPr>
            <w:tcW w:w="416" w:type="pct"/>
            <w:tcBorders>
              <w:top w:val="nil"/>
              <w:left w:val="nil"/>
              <w:bottom w:val="nil"/>
              <w:right w:val="nil"/>
            </w:tcBorders>
            <w:hideMark/>
          </w:tcPr>
          <w:p w14:paraId="113823FB" w14:textId="77777777" w:rsidR="00082712" w:rsidRDefault="00082712" w:rsidP="00282DED">
            <w:pPr>
              <w:jc w:val="center"/>
              <w:rPr>
                <w:rFonts w:asciiTheme="majorBidi" w:hAnsiTheme="majorBidi" w:cstheme="majorBidi"/>
              </w:rPr>
            </w:pPr>
            <w:r>
              <w:rPr>
                <w:rFonts w:asciiTheme="majorBidi" w:hAnsiTheme="majorBidi" w:cstheme="majorBidi"/>
              </w:rPr>
              <w:t>2</w:t>
            </w:r>
          </w:p>
        </w:tc>
        <w:tc>
          <w:tcPr>
            <w:tcW w:w="806" w:type="pct"/>
            <w:tcBorders>
              <w:top w:val="nil"/>
              <w:left w:val="nil"/>
              <w:bottom w:val="nil"/>
              <w:right w:val="nil"/>
            </w:tcBorders>
          </w:tcPr>
          <w:p w14:paraId="31C905F0"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hAnsiTheme="majorBidi" w:cstheme="majorBidi"/>
              </w:rPr>
              <w:t>0-20</w:t>
            </w:r>
          </w:p>
        </w:tc>
        <w:tc>
          <w:tcPr>
            <w:tcW w:w="806" w:type="pct"/>
            <w:tcBorders>
              <w:top w:val="nil"/>
              <w:left w:val="nil"/>
              <w:bottom w:val="nil"/>
              <w:right w:val="nil"/>
            </w:tcBorders>
            <w:vAlign w:val="center"/>
            <w:hideMark/>
          </w:tcPr>
          <w:p w14:paraId="07F5930B"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1.77 r</w:t>
            </w:r>
          </w:p>
        </w:tc>
        <w:tc>
          <w:tcPr>
            <w:tcW w:w="631" w:type="pct"/>
            <w:tcBorders>
              <w:top w:val="nil"/>
              <w:left w:val="nil"/>
              <w:bottom w:val="nil"/>
              <w:right w:val="nil"/>
            </w:tcBorders>
            <w:vAlign w:val="center"/>
            <w:hideMark/>
          </w:tcPr>
          <w:p w14:paraId="7316D214" w14:textId="77777777" w:rsidR="00082712" w:rsidRDefault="00082712" w:rsidP="00282DED">
            <w:pPr>
              <w:wordWrap w:val="0"/>
              <w:jc w:val="center"/>
              <w:textAlignment w:val="center"/>
              <w:rPr>
                <w:rFonts w:asciiTheme="majorBidi" w:hAnsiTheme="majorBidi" w:cstheme="majorBidi"/>
              </w:rPr>
            </w:pPr>
            <w:r>
              <w:rPr>
                <w:rFonts w:asciiTheme="majorBidi" w:eastAsia="SimSun" w:hAnsiTheme="majorBidi" w:cstheme="majorBidi"/>
                <w:color w:val="000000"/>
                <w:lang w:bidi="ar"/>
              </w:rPr>
              <w:t>1.16  r</w:t>
            </w:r>
          </w:p>
        </w:tc>
        <w:tc>
          <w:tcPr>
            <w:tcW w:w="877" w:type="pct"/>
            <w:tcBorders>
              <w:top w:val="nil"/>
              <w:left w:val="nil"/>
              <w:bottom w:val="nil"/>
              <w:right w:val="nil"/>
            </w:tcBorders>
            <w:vAlign w:val="center"/>
            <w:hideMark/>
          </w:tcPr>
          <w:p w14:paraId="4D86353D" w14:textId="77777777" w:rsidR="00082712" w:rsidRDefault="00082712" w:rsidP="00282DED">
            <w:pPr>
              <w:wordWrap w:val="0"/>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38,00</w:t>
            </w:r>
          </w:p>
        </w:tc>
        <w:tc>
          <w:tcPr>
            <w:tcW w:w="734" w:type="pct"/>
            <w:tcBorders>
              <w:top w:val="nil"/>
              <w:left w:val="nil"/>
              <w:bottom w:val="nil"/>
              <w:right w:val="nil"/>
            </w:tcBorders>
            <w:vAlign w:val="center"/>
            <w:hideMark/>
          </w:tcPr>
          <w:p w14:paraId="30B53542"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0.86 s</w:t>
            </w:r>
          </w:p>
        </w:tc>
        <w:tc>
          <w:tcPr>
            <w:tcW w:w="731" w:type="pct"/>
            <w:tcBorders>
              <w:top w:val="nil"/>
              <w:left w:val="nil"/>
              <w:bottom w:val="nil"/>
              <w:right w:val="nil"/>
            </w:tcBorders>
            <w:vAlign w:val="center"/>
          </w:tcPr>
          <w:p w14:paraId="32C9057C"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30.44</w:t>
            </w:r>
          </w:p>
        </w:tc>
      </w:tr>
      <w:tr w:rsidR="00082712" w14:paraId="3E40C2D2" w14:textId="77777777" w:rsidTr="00282DED">
        <w:trPr>
          <w:jc w:val="center"/>
        </w:trPr>
        <w:tc>
          <w:tcPr>
            <w:tcW w:w="416" w:type="pct"/>
            <w:tcBorders>
              <w:top w:val="nil"/>
              <w:left w:val="nil"/>
              <w:bottom w:val="nil"/>
              <w:right w:val="nil"/>
            </w:tcBorders>
            <w:hideMark/>
          </w:tcPr>
          <w:p w14:paraId="232EBC3E" w14:textId="77777777" w:rsidR="00082712" w:rsidRDefault="00082712" w:rsidP="00282DED">
            <w:pPr>
              <w:jc w:val="center"/>
              <w:rPr>
                <w:rFonts w:asciiTheme="majorBidi" w:hAnsiTheme="majorBidi" w:cstheme="majorBidi"/>
              </w:rPr>
            </w:pPr>
            <w:r>
              <w:rPr>
                <w:rFonts w:asciiTheme="majorBidi" w:hAnsiTheme="majorBidi" w:cstheme="majorBidi"/>
              </w:rPr>
              <w:t>3</w:t>
            </w:r>
          </w:p>
        </w:tc>
        <w:tc>
          <w:tcPr>
            <w:tcW w:w="806" w:type="pct"/>
            <w:tcBorders>
              <w:top w:val="nil"/>
              <w:left w:val="nil"/>
              <w:bottom w:val="nil"/>
              <w:right w:val="nil"/>
            </w:tcBorders>
          </w:tcPr>
          <w:p w14:paraId="52F85FBA"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hAnsiTheme="majorBidi" w:cstheme="majorBidi"/>
              </w:rPr>
              <w:t>0-20</w:t>
            </w:r>
          </w:p>
        </w:tc>
        <w:tc>
          <w:tcPr>
            <w:tcW w:w="806" w:type="pct"/>
            <w:tcBorders>
              <w:top w:val="nil"/>
              <w:left w:val="nil"/>
              <w:bottom w:val="nil"/>
              <w:right w:val="nil"/>
            </w:tcBorders>
            <w:vAlign w:val="center"/>
            <w:hideMark/>
          </w:tcPr>
          <w:p w14:paraId="1D7D4E2B"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1.94 r</w:t>
            </w:r>
          </w:p>
        </w:tc>
        <w:tc>
          <w:tcPr>
            <w:tcW w:w="631" w:type="pct"/>
            <w:tcBorders>
              <w:top w:val="nil"/>
              <w:left w:val="nil"/>
              <w:bottom w:val="nil"/>
              <w:right w:val="nil"/>
            </w:tcBorders>
            <w:vAlign w:val="center"/>
            <w:hideMark/>
          </w:tcPr>
          <w:p w14:paraId="6B2C9B2A" w14:textId="77777777" w:rsidR="00082712" w:rsidRDefault="00082712" w:rsidP="00282DED">
            <w:pPr>
              <w:wordWrap w:val="0"/>
              <w:jc w:val="center"/>
              <w:textAlignment w:val="center"/>
              <w:rPr>
                <w:rFonts w:asciiTheme="majorBidi" w:hAnsiTheme="majorBidi" w:cstheme="majorBidi"/>
              </w:rPr>
            </w:pPr>
            <w:r>
              <w:rPr>
                <w:rFonts w:asciiTheme="majorBidi" w:eastAsia="SimSun" w:hAnsiTheme="majorBidi" w:cstheme="majorBidi"/>
                <w:color w:val="000000"/>
                <w:lang w:bidi="ar"/>
              </w:rPr>
              <w:t>1.36  r</w:t>
            </w:r>
          </w:p>
        </w:tc>
        <w:tc>
          <w:tcPr>
            <w:tcW w:w="877" w:type="pct"/>
            <w:tcBorders>
              <w:top w:val="nil"/>
              <w:left w:val="nil"/>
              <w:bottom w:val="nil"/>
              <w:right w:val="nil"/>
            </w:tcBorders>
            <w:vAlign w:val="center"/>
            <w:hideMark/>
          </w:tcPr>
          <w:p w14:paraId="29498867" w14:textId="77777777" w:rsidR="00082712" w:rsidRDefault="00082712" w:rsidP="00282DED">
            <w:pPr>
              <w:wordWrap w:val="0"/>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40,84</w:t>
            </w:r>
          </w:p>
        </w:tc>
        <w:tc>
          <w:tcPr>
            <w:tcW w:w="734" w:type="pct"/>
            <w:tcBorders>
              <w:top w:val="nil"/>
              <w:left w:val="nil"/>
              <w:bottom w:val="nil"/>
              <w:right w:val="nil"/>
            </w:tcBorders>
            <w:vAlign w:val="center"/>
            <w:hideMark/>
          </w:tcPr>
          <w:p w14:paraId="0502B1DC"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0.92 s</w:t>
            </w:r>
          </w:p>
        </w:tc>
        <w:tc>
          <w:tcPr>
            <w:tcW w:w="731" w:type="pct"/>
            <w:tcBorders>
              <w:top w:val="nil"/>
              <w:left w:val="nil"/>
              <w:bottom w:val="nil"/>
              <w:right w:val="nil"/>
            </w:tcBorders>
            <w:vAlign w:val="center"/>
          </w:tcPr>
          <w:p w14:paraId="536E019D"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35.70</w:t>
            </w:r>
          </w:p>
        </w:tc>
      </w:tr>
      <w:tr w:rsidR="00082712" w14:paraId="30586BE6" w14:textId="77777777" w:rsidTr="00282DED">
        <w:trPr>
          <w:jc w:val="center"/>
        </w:trPr>
        <w:tc>
          <w:tcPr>
            <w:tcW w:w="416" w:type="pct"/>
            <w:tcBorders>
              <w:top w:val="nil"/>
              <w:left w:val="nil"/>
              <w:bottom w:val="nil"/>
              <w:right w:val="nil"/>
            </w:tcBorders>
            <w:hideMark/>
          </w:tcPr>
          <w:p w14:paraId="557EC383" w14:textId="77777777" w:rsidR="00082712" w:rsidRDefault="00082712" w:rsidP="00282DED">
            <w:pPr>
              <w:jc w:val="center"/>
              <w:rPr>
                <w:rFonts w:asciiTheme="majorBidi" w:hAnsiTheme="majorBidi" w:cstheme="majorBidi"/>
              </w:rPr>
            </w:pPr>
            <w:r>
              <w:rPr>
                <w:rFonts w:asciiTheme="majorBidi" w:hAnsiTheme="majorBidi" w:cstheme="majorBidi"/>
              </w:rPr>
              <w:t>4</w:t>
            </w:r>
          </w:p>
        </w:tc>
        <w:tc>
          <w:tcPr>
            <w:tcW w:w="806" w:type="pct"/>
            <w:tcBorders>
              <w:top w:val="nil"/>
              <w:left w:val="nil"/>
              <w:bottom w:val="nil"/>
              <w:right w:val="nil"/>
            </w:tcBorders>
          </w:tcPr>
          <w:p w14:paraId="7B1F4E88"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hAnsiTheme="majorBidi" w:cstheme="majorBidi"/>
              </w:rPr>
              <w:t>0-20</w:t>
            </w:r>
          </w:p>
        </w:tc>
        <w:tc>
          <w:tcPr>
            <w:tcW w:w="806" w:type="pct"/>
            <w:tcBorders>
              <w:top w:val="nil"/>
              <w:left w:val="nil"/>
              <w:bottom w:val="nil"/>
              <w:right w:val="nil"/>
            </w:tcBorders>
            <w:vAlign w:val="center"/>
            <w:hideMark/>
          </w:tcPr>
          <w:p w14:paraId="7B149E5B"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1.97 r</w:t>
            </w:r>
          </w:p>
        </w:tc>
        <w:tc>
          <w:tcPr>
            <w:tcW w:w="631" w:type="pct"/>
            <w:tcBorders>
              <w:top w:val="nil"/>
              <w:left w:val="nil"/>
              <w:bottom w:val="nil"/>
              <w:right w:val="nil"/>
            </w:tcBorders>
            <w:vAlign w:val="center"/>
            <w:hideMark/>
          </w:tcPr>
          <w:p w14:paraId="610BF913" w14:textId="77777777" w:rsidR="00082712" w:rsidRDefault="00082712" w:rsidP="00282DED">
            <w:pPr>
              <w:wordWrap w:val="0"/>
              <w:jc w:val="center"/>
              <w:textAlignment w:val="center"/>
              <w:rPr>
                <w:rFonts w:asciiTheme="majorBidi" w:hAnsiTheme="majorBidi" w:cstheme="majorBidi"/>
              </w:rPr>
            </w:pPr>
            <w:r>
              <w:rPr>
                <w:rFonts w:asciiTheme="majorBidi" w:eastAsia="SimSun" w:hAnsiTheme="majorBidi" w:cstheme="majorBidi"/>
                <w:color w:val="000000"/>
                <w:lang w:bidi="ar"/>
              </w:rPr>
              <w:t>1.34  r</w:t>
            </w:r>
          </w:p>
        </w:tc>
        <w:tc>
          <w:tcPr>
            <w:tcW w:w="877" w:type="pct"/>
            <w:tcBorders>
              <w:top w:val="nil"/>
              <w:left w:val="nil"/>
              <w:bottom w:val="nil"/>
              <w:right w:val="nil"/>
            </w:tcBorders>
            <w:vAlign w:val="center"/>
            <w:hideMark/>
          </w:tcPr>
          <w:p w14:paraId="235F3D06" w14:textId="77777777" w:rsidR="00082712" w:rsidRDefault="00082712" w:rsidP="00282DED">
            <w:pPr>
              <w:wordWrap w:val="0"/>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39,58</w:t>
            </w:r>
          </w:p>
        </w:tc>
        <w:tc>
          <w:tcPr>
            <w:tcW w:w="734" w:type="pct"/>
            <w:tcBorders>
              <w:top w:val="nil"/>
              <w:left w:val="nil"/>
              <w:bottom w:val="nil"/>
              <w:right w:val="nil"/>
            </w:tcBorders>
            <w:vAlign w:val="center"/>
            <w:hideMark/>
          </w:tcPr>
          <w:p w14:paraId="17B4D0F8"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0.87 s</w:t>
            </w:r>
          </w:p>
        </w:tc>
        <w:tc>
          <w:tcPr>
            <w:tcW w:w="731" w:type="pct"/>
            <w:tcBorders>
              <w:top w:val="nil"/>
              <w:left w:val="nil"/>
              <w:bottom w:val="nil"/>
              <w:right w:val="nil"/>
            </w:tcBorders>
            <w:vAlign w:val="center"/>
          </w:tcPr>
          <w:p w14:paraId="0EC18001"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34.28</w:t>
            </w:r>
          </w:p>
        </w:tc>
      </w:tr>
      <w:tr w:rsidR="00082712" w14:paraId="159C01EB" w14:textId="77777777" w:rsidTr="00282DED">
        <w:trPr>
          <w:jc w:val="center"/>
        </w:trPr>
        <w:tc>
          <w:tcPr>
            <w:tcW w:w="416" w:type="pct"/>
            <w:tcBorders>
              <w:top w:val="nil"/>
              <w:left w:val="nil"/>
              <w:bottom w:val="nil"/>
              <w:right w:val="nil"/>
            </w:tcBorders>
            <w:hideMark/>
          </w:tcPr>
          <w:p w14:paraId="4B301F9C" w14:textId="77777777" w:rsidR="00082712" w:rsidRDefault="00082712" w:rsidP="00282DED">
            <w:pPr>
              <w:jc w:val="center"/>
              <w:rPr>
                <w:rFonts w:asciiTheme="majorBidi" w:hAnsiTheme="majorBidi" w:cstheme="majorBidi"/>
              </w:rPr>
            </w:pPr>
            <w:r>
              <w:rPr>
                <w:rFonts w:asciiTheme="majorBidi" w:hAnsiTheme="majorBidi" w:cstheme="majorBidi"/>
              </w:rPr>
              <w:t>5</w:t>
            </w:r>
          </w:p>
        </w:tc>
        <w:tc>
          <w:tcPr>
            <w:tcW w:w="806" w:type="pct"/>
            <w:tcBorders>
              <w:top w:val="nil"/>
              <w:left w:val="nil"/>
              <w:bottom w:val="nil"/>
              <w:right w:val="nil"/>
            </w:tcBorders>
          </w:tcPr>
          <w:p w14:paraId="10398156"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hAnsiTheme="majorBidi" w:cstheme="majorBidi"/>
              </w:rPr>
              <w:t>0-20</w:t>
            </w:r>
          </w:p>
        </w:tc>
        <w:tc>
          <w:tcPr>
            <w:tcW w:w="806" w:type="pct"/>
            <w:tcBorders>
              <w:top w:val="nil"/>
              <w:left w:val="nil"/>
              <w:bottom w:val="nil"/>
              <w:right w:val="nil"/>
            </w:tcBorders>
            <w:vAlign w:val="center"/>
            <w:hideMark/>
          </w:tcPr>
          <w:p w14:paraId="092375AB"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1.92 r</w:t>
            </w:r>
          </w:p>
        </w:tc>
        <w:tc>
          <w:tcPr>
            <w:tcW w:w="631" w:type="pct"/>
            <w:tcBorders>
              <w:top w:val="nil"/>
              <w:left w:val="nil"/>
              <w:bottom w:val="nil"/>
              <w:right w:val="nil"/>
            </w:tcBorders>
            <w:vAlign w:val="center"/>
            <w:hideMark/>
          </w:tcPr>
          <w:p w14:paraId="3065E828" w14:textId="77777777" w:rsidR="00082712" w:rsidRDefault="00082712" w:rsidP="00282DED">
            <w:pPr>
              <w:wordWrap w:val="0"/>
              <w:jc w:val="center"/>
              <w:textAlignment w:val="center"/>
              <w:rPr>
                <w:rFonts w:asciiTheme="majorBidi" w:hAnsiTheme="majorBidi" w:cstheme="majorBidi"/>
              </w:rPr>
            </w:pPr>
            <w:r>
              <w:rPr>
                <w:rFonts w:asciiTheme="majorBidi" w:eastAsia="SimSun" w:hAnsiTheme="majorBidi" w:cstheme="majorBidi"/>
                <w:color w:val="000000"/>
                <w:lang w:bidi="ar"/>
              </w:rPr>
              <w:t>1.89  r</w:t>
            </w:r>
          </w:p>
        </w:tc>
        <w:tc>
          <w:tcPr>
            <w:tcW w:w="877" w:type="pct"/>
            <w:tcBorders>
              <w:top w:val="nil"/>
              <w:left w:val="nil"/>
              <w:bottom w:val="nil"/>
              <w:right w:val="nil"/>
            </w:tcBorders>
            <w:vAlign w:val="center"/>
            <w:hideMark/>
          </w:tcPr>
          <w:p w14:paraId="50880180" w14:textId="77777777" w:rsidR="00082712" w:rsidRDefault="00082712" w:rsidP="00282DED">
            <w:pPr>
              <w:wordWrap w:val="0"/>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57,11</w:t>
            </w:r>
          </w:p>
        </w:tc>
        <w:tc>
          <w:tcPr>
            <w:tcW w:w="734" w:type="pct"/>
            <w:tcBorders>
              <w:top w:val="nil"/>
              <w:left w:val="nil"/>
              <w:bottom w:val="nil"/>
              <w:right w:val="nil"/>
            </w:tcBorders>
            <w:vAlign w:val="center"/>
            <w:hideMark/>
          </w:tcPr>
          <w:p w14:paraId="0CAE6378"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0.90 s</w:t>
            </w:r>
          </w:p>
        </w:tc>
        <w:tc>
          <w:tcPr>
            <w:tcW w:w="731" w:type="pct"/>
            <w:tcBorders>
              <w:top w:val="nil"/>
              <w:left w:val="nil"/>
              <w:bottom w:val="nil"/>
              <w:right w:val="nil"/>
            </w:tcBorders>
            <w:vAlign w:val="center"/>
          </w:tcPr>
          <w:p w14:paraId="192AAF83"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34.56</w:t>
            </w:r>
          </w:p>
        </w:tc>
      </w:tr>
      <w:tr w:rsidR="00082712" w14:paraId="29A4769C" w14:textId="77777777" w:rsidTr="00282DED">
        <w:trPr>
          <w:jc w:val="center"/>
        </w:trPr>
        <w:tc>
          <w:tcPr>
            <w:tcW w:w="416" w:type="pct"/>
            <w:tcBorders>
              <w:top w:val="nil"/>
              <w:left w:val="nil"/>
              <w:bottom w:val="nil"/>
              <w:right w:val="nil"/>
            </w:tcBorders>
            <w:hideMark/>
          </w:tcPr>
          <w:p w14:paraId="1D02593C" w14:textId="77777777" w:rsidR="00082712" w:rsidRDefault="00082712" w:rsidP="00282DED">
            <w:pPr>
              <w:jc w:val="center"/>
              <w:rPr>
                <w:rFonts w:asciiTheme="majorBidi" w:hAnsiTheme="majorBidi" w:cstheme="majorBidi"/>
              </w:rPr>
            </w:pPr>
            <w:r>
              <w:rPr>
                <w:rFonts w:asciiTheme="majorBidi" w:hAnsiTheme="majorBidi" w:cstheme="majorBidi"/>
              </w:rPr>
              <w:t>6</w:t>
            </w:r>
          </w:p>
        </w:tc>
        <w:tc>
          <w:tcPr>
            <w:tcW w:w="806" w:type="pct"/>
            <w:tcBorders>
              <w:top w:val="nil"/>
              <w:left w:val="nil"/>
              <w:bottom w:val="nil"/>
              <w:right w:val="nil"/>
            </w:tcBorders>
          </w:tcPr>
          <w:p w14:paraId="7E26037F"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hAnsiTheme="majorBidi" w:cstheme="majorBidi"/>
              </w:rPr>
              <w:t>0-20</w:t>
            </w:r>
          </w:p>
        </w:tc>
        <w:tc>
          <w:tcPr>
            <w:tcW w:w="806" w:type="pct"/>
            <w:tcBorders>
              <w:top w:val="nil"/>
              <w:left w:val="nil"/>
              <w:bottom w:val="nil"/>
              <w:right w:val="nil"/>
            </w:tcBorders>
            <w:vAlign w:val="center"/>
            <w:hideMark/>
          </w:tcPr>
          <w:p w14:paraId="136121E4"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1.40 r</w:t>
            </w:r>
          </w:p>
        </w:tc>
        <w:tc>
          <w:tcPr>
            <w:tcW w:w="631" w:type="pct"/>
            <w:tcBorders>
              <w:top w:val="nil"/>
              <w:left w:val="nil"/>
              <w:bottom w:val="nil"/>
              <w:right w:val="nil"/>
            </w:tcBorders>
            <w:vAlign w:val="center"/>
            <w:hideMark/>
          </w:tcPr>
          <w:p w14:paraId="105DD9F5" w14:textId="77777777" w:rsidR="00082712" w:rsidRDefault="00082712" w:rsidP="00282DED">
            <w:pPr>
              <w:wordWrap w:val="0"/>
              <w:jc w:val="center"/>
              <w:textAlignment w:val="center"/>
              <w:rPr>
                <w:rFonts w:asciiTheme="majorBidi" w:hAnsiTheme="majorBidi" w:cstheme="majorBidi"/>
              </w:rPr>
            </w:pPr>
            <w:r>
              <w:rPr>
                <w:rFonts w:asciiTheme="majorBidi" w:eastAsia="SimSun" w:hAnsiTheme="majorBidi" w:cstheme="majorBidi"/>
                <w:color w:val="000000"/>
                <w:lang w:bidi="ar"/>
              </w:rPr>
              <w:t xml:space="preserve">0.76 </w:t>
            </w:r>
            <w:proofErr w:type="spellStart"/>
            <w:r>
              <w:rPr>
                <w:rFonts w:asciiTheme="majorBidi" w:eastAsia="SimSun" w:hAnsiTheme="majorBidi" w:cstheme="majorBidi"/>
                <w:color w:val="000000"/>
                <w:lang w:bidi="ar"/>
              </w:rPr>
              <w:t>sr</w:t>
            </w:r>
            <w:proofErr w:type="spellEnd"/>
          </w:p>
        </w:tc>
        <w:tc>
          <w:tcPr>
            <w:tcW w:w="877" w:type="pct"/>
            <w:tcBorders>
              <w:top w:val="nil"/>
              <w:left w:val="nil"/>
              <w:bottom w:val="nil"/>
              <w:right w:val="nil"/>
            </w:tcBorders>
            <w:vAlign w:val="center"/>
            <w:hideMark/>
          </w:tcPr>
          <w:p w14:paraId="7B7F5355" w14:textId="77777777" w:rsidR="00082712" w:rsidRDefault="00082712" w:rsidP="00282DED">
            <w:pPr>
              <w:wordWrap w:val="0"/>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31,55</w:t>
            </w:r>
          </w:p>
        </w:tc>
        <w:tc>
          <w:tcPr>
            <w:tcW w:w="734" w:type="pct"/>
            <w:tcBorders>
              <w:top w:val="nil"/>
              <w:left w:val="nil"/>
              <w:bottom w:val="nil"/>
              <w:right w:val="nil"/>
            </w:tcBorders>
            <w:vAlign w:val="center"/>
            <w:hideMark/>
          </w:tcPr>
          <w:p w14:paraId="5EACE115"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0.92 s</w:t>
            </w:r>
          </w:p>
        </w:tc>
        <w:tc>
          <w:tcPr>
            <w:tcW w:w="731" w:type="pct"/>
            <w:tcBorders>
              <w:top w:val="nil"/>
              <w:left w:val="nil"/>
              <w:bottom w:val="nil"/>
              <w:right w:val="nil"/>
            </w:tcBorders>
            <w:vAlign w:val="center"/>
          </w:tcPr>
          <w:p w14:paraId="2943D08D"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25.76</w:t>
            </w:r>
          </w:p>
        </w:tc>
      </w:tr>
      <w:tr w:rsidR="00082712" w14:paraId="47FB820C" w14:textId="77777777" w:rsidTr="00282DED">
        <w:trPr>
          <w:jc w:val="center"/>
        </w:trPr>
        <w:tc>
          <w:tcPr>
            <w:tcW w:w="416" w:type="pct"/>
            <w:tcBorders>
              <w:top w:val="nil"/>
              <w:left w:val="nil"/>
              <w:bottom w:val="nil"/>
              <w:right w:val="nil"/>
            </w:tcBorders>
            <w:hideMark/>
          </w:tcPr>
          <w:p w14:paraId="2566F9CB" w14:textId="77777777" w:rsidR="00082712" w:rsidRDefault="00082712" w:rsidP="00282DED">
            <w:pPr>
              <w:jc w:val="center"/>
              <w:rPr>
                <w:rFonts w:asciiTheme="majorBidi" w:hAnsiTheme="majorBidi" w:cstheme="majorBidi"/>
              </w:rPr>
            </w:pPr>
            <w:r>
              <w:rPr>
                <w:rFonts w:asciiTheme="majorBidi" w:hAnsiTheme="majorBidi" w:cstheme="majorBidi"/>
              </w:rPr>
              <w:t>7</w:t>
            </w:r>
          </w:p>
        </w:tc>
        <w:tc>
          <w:tcPr>
            <w:tcW w:w="806" w:type="pct"/>
            <w:tcBorders>
              <w:top w:val="nil"/>
              <w:left w:val="nil"/>
              <w:bottom w:val="nil"/>
              <w:right w:val="nil"/>
            </w:tcBorders>
          </w:tcPr>
          <w:p w14:paraId="7A89A048"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hAnsiTheme="majorBidi" w:cstheme="majorBidi"/>
              </w:rPr>
              <w:t>0-20</w:t>
            </w:r>
          </w:p>
        </w:tc>
        <w:tc>
          <w:tcPr>
            <w:tcW w:w="806" w:type="pct"/>
            <w:tcBorders>
              <w:top w:val="nil"/>
              <w:left w:val="nil"/>
              <w:bottom w:val="nil"/>
              <w:right w:val="nil"/>
            </w:tcBorders>
            <w:vAlign w:val="center"/>
            <w:hideMark/>
          </w:tcPr>
          <w:p w14:paraId="0CD6EB90"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1.02 r</w:t>
            </w:r>
          </w:p>
        </w:tc>
        <w:tc>
          <w:tcPr>
            <w:tcW w:w="631" w:type="pct"/>
            <w:tcBorders>
              <w:top w:val="nil"/>
              <w:left w:val="nil"/>
              <w:bottom w:val="nil"/>
              <w:right w:val="nil"/>
            </w:tcBorders>
            <w:vAlign w:val="center"/>
            <w:hideMark/>
          </w:tcPr>
          <w:p w14:paraId="2C179B1A" w14:textId="77777777" w:rsidR="00082712" w:rsidRDefault="00082712" w:rsidP="00282DED">
            <w:pPr>
              <w:wordWrap w:val="0"/>
              <w:jc w:val="center"/>
              <w:textAlignment w:val="center"/>
              <w:rPr>
                <w:rFonts w:asciiTheme="majorBidi" w:hAnsiTheme="majorBidi" w:cstheme="majorBidi"/>
              </w:rPr>
            </w:pPr>
            <w:r>
              <w:rPr>
                <w:rFonts w:asciiTheme="majorBidi" w:eastAsia="SimSun" w:hAnsiTheme="majorBidi" w:cstheme="majorBidi"/>
                <w:color w:val="000000"/>
                <w:lang w:bidi="ar"/>
              </w:rPr>
              <w:t xml:space="preserve">0.56 </w:t>
            </w:r>
            <w:proofErr w:type="spellStart"/>
            <w:r>
              <w:rPr>
                <w:rFonts w:asciiTheme="majorBidi" w:eastAsia="SimSun" w:hAnsiTheme="majorBidi" w:cstheme="majorBidi"/>
                <w:color w:val="000000"/>
                <w:lang w:bidi="ar"/>
              </w:rPr>
              <w:t>sr</w:t>
            </w:r>
            <w:proofErr w:type="spellEnd"/>
          </w:p>
        </w:tc>
        <w:tc>
          <w:tcPr>
            <w:tcW w:w="877" w:type="pct"/>
            <w:tcBorders>
              <w:top w:val="nil"/>
              <w:left w:val="nil"/>
              <w:bottom w:val="nil"/>
              <w:right w:val="nil"/>
            </w:tcBorders>
            <w:vAlign w:val="center"/>
            <w:hideMark/>
          </w:tcPr>
          <w:p w14:paraId="20A5F93B" w14:textId="77777777" w:rsidR="00082712" w:rsidRDefault="00082712" w:rsidP="00282DED">
            <w:pPr>
              <w:wordWrap w:val="0"/>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32,04</w:t>
            </w:r>
          </w:p>
        </w:tc>
        <w:tc>
          <w:tcPr>
            <w:tcW w:w="734" w:type="pct"/>
            <w:tcBorders>
              <w:top w:val="nil"/>
              <w:left w:val="nil"/>
              <w:bottom w:val="nil"/>
              <w:right w:val="nil"/>
            </w:tcBorders>
            <w:vAlign w:val="center"/>
            <w:hideMark/>
          </w:tcPr>
          <w:p w14:paraId="1A571C89"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0.94 s</w:t>
            </w:r>
          </w:p>
        </w:tc>
        <w:tc>
          <w:tcPr>
            <w:tcW w:w="731" w:type="pct"/>
            <w:tcBorders>
              <w:top w:val="nil"/>
              <w:left w:val="nil"/>
              <w:bottom w:val="nil"/>
              <w:right w:val="nil"/>
            </w:tcBorders>
            <w:vAlign w:val="center"/>
          </w:tcPr>
          <w:p w14:paraId="1AEE6DEB"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19.18</w:t>
            </w:r>
          </w:p>
        </w:tc>
      </w:tr>
      <w:tr w:rsidR="00082712" w14:paraId="3F333CC0" w14:textId="77777777" w:rsidTr="00282DED">
        <w:trPr>
          <w:jc w:val="center"/>
        </w:trPr>
        <w:tc>
          <w:tcPr>
            <w:tcW w:w="416" w:type="pct"/>
            <w:tcBorders>
              <w:top w:val="nil"/>
              <w:left w:val="nil"/>
              <w:bottom w:val="nil"/>
              <w:right w:val="nil"/>
            </w:tcBorders>
            <w:hideMark/>
          </w:tcPr>
          <w:p w14:paraId="16B8F09C" w14:textId="77777777" w:rsidR="00082712" w:rsidRDefault="00082712" w:rsidP="00282DED">
            <w:pPr>
              <w:jc w:val="center"/>
              <w:rPr>
                <w:rFonts w:asciiTheme="majorBidi" w:hAnsiTheme="majorBidi" w:cstheme="majorBidi"/>
              </w:rPr>
            </w:pPr>
            <w:r>
              <w:rPr>
                <w:rFonts w:asciiTheme="majorBidi" w:hAnsiTheme="majorBidi" w:cstheme="majorBidi"/>
              </w:rPr>
              <w:t>8</w:t>
            </w:r>
          </w:p>
        </w:tc>
        <w:tc>
          <w:tcPr>
            <w:tcW w:w="806" w:type="pct"/>
            <w:tcBorders>
              <w:top w:val="nil"/>
              <w:left w:val="nil"/>
              <w:bottom w:val="nil"/>
              <w:right w:val="nil"/>
            </w:tcBorders>
          </w:tcPr>
          <w:p w14:paraId="4FF359E0"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hAnsiTheme="majorBidi" w:cstheme="majorBidi"/>
              </w:rPr>
              <w:t>0-20</w:t>
            </w:r>
          </w:p>
        </w:tc>
        <w:tc>
          <w:tcPr>
            <w:tcW w:w="806" w:type="pct"/>
            <w:tcBorders>
              <w:top w:val="nil"/>
              <w:left w:val="nil"/>
              <w:bottom w:val="nil"/>
              <w:right w:val="nil"/>
            </w:tcBorders>
            <w:vAlign w:val="center"/>
            <w:hideMark/>
          </w:tcPr>
          <w:p w14:paraId="45CBD1F9"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2.17 s</w:t>
            </w:r>
          </w:p>
        </w:tc>
        <w:tc>
          <w:tcPr>
            <w:tcW w:w="631" w:type="pct"/>
            <w:tcBorders>
              <w:top w:val="nil"/>
              <w:left w:val="nil"/>
              <w:bottom w:val="nil"/>
              <w:right w:val="nil"/>
            </w:tcBorders>
            <w:vAlign w:val="center"/>
            <w:hideMark/>
          </w:tcPr>
          <w:p w14:paraId="37431101" w14:textId="77777777" w:rsidR="00082712" w:rsidRDefault="00082712" w:rsidP="00282DED">
            <w:pPr>
              <w:wordWrap w:val="0"/>
              <w:jc w:val="center"/>
              <w:textAlignment w:val="center"/>
              <w:rPr>
                <w:rFonts w:asciiTheme="majorBidi" w:hAnsiTheme="majorBidi" w:cstheme="majorBidi"/>
              </w:rPr>
            </w:pPr>
            <w:r>
              <w:rPr>
                <w:rFonts w:asciiTheme="majorBidi" w:eastAsia="SimSun" w:hAnsiTheme="majorBidi" w:cstheme="majorBidi"/>
                <w:color w:val="000000"/>
                <w:lang w:bidi="ar"/>
              </w:rPr>
              <w:t>1.64  r</w:t>
            </w:r>
          </w:p>
        </w:tc>
        <w:tc>
          <w:tcPr>
            <w:tcW w:w="877" w:type="pct"/>
            <w:tcBorders>
              <w:top w:val="nil"/>
              <w:left w:val="nil"/>
              <w:bottom w:val="nil"/>
              <w:right w:val="nil"/>
            </w:tcBorders>
            <w:vAlign w:val="center"/>
            <w:hideMark/>
          </w:tcPr>
          <w:p w14:paraId="22F01B26" w14:textId="77777777" w:rsidR="00082712" w:rsidRDefault="00082712" w:rsidP="00282DED">
            <w:pPr>
              <w:wordWrap w:val="0"/>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43,94</w:t>
            </w:r>
          </w:p>
        </w:tc>
        <w:tc>
          <w:tcPr>
            <w:tcW w:w="734" w:type="pct"/>
            <w:tcBorders>
              <w:top w:val="nil"/>
              <w:left w:val="nil"/>
              <w:bottom w:val="nil"/>
              <w:right w:val="nil"/>
            </w:tcBorders>
            <w:vAlign w:val="center"/>
            <w:hideMark/>
          </w:tcPr>
          <w:p w14:paraId="704E34BA"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0.90 s</w:t>
            </w:r>
          </w:p>
        </w:tc>
        <w:tc>
          <w:tcPr>
            <w:tcW w:w="731" w:type="pct"/>
            <w:tcBorders>
              <w:top w:val="nil"/>
              <w:left w:val="nil"/>
              <w:bottom w:val="nil"/>
              <w:right w:val="nil"/>
            </w:tcBorders>
            <w:vAlign w:val="center"/>
          </w:tcPr>
          <w:p w14:paraId="0349BF0E"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39.06</w:t>
            </w:r>
          </w:p>
        </w:tc>
      </w:tr>
      <w:tr w:rsidR="00082712" w14:paraId="302D99E6" w14:textId="77777777" w:rsidTr="00282DED">
        <w:trPr>
          <w:jc w:val="center"/>
        </w:trPr>
        <w:tc>
          <w:tcPr>
            <w:tcW w:w="416" w:type="pct"/>
            <w:tcBorders>
              <w:top w:val="nil"/>
              <w:left w:val="nil"/>
              <w:bottom w:val="nil"/>
              <w:right w:val="nil"/>
            </w:tcBorders>
            <w:hideMark/>
          </w:tcPr>
          <w:p w14:paraId="2BAE623A" w14:textId="77777777" w:rsidR="00082712" w:rsidRDefault="00082712" w:rsidP="00282DED">
            <w:pPr>
              <w:jc w:val="center"/>
              <w:rPr>
                <w:rFonts w:asciiTheme="majorBidi" w:hAnsiTheme="majorBidi" w:cstheme="majorBidi"/>
              </w:rPr>
            </w:pPr>
            <w:r>
              <w:rPr>
                <w:rFonts w:asciiTheme="majorBidi" w:hAnsiTheme="majorBidi" w:cstheme="majorBidi"/>
              </w:rPr>
              <w:t>9</w:t>
            </w:r>
          </w:p>
        </w:tc>
        <w:tc>
          <w:tcPr>
            <w:tcW w:w="806" w:type="pct"/>
            <w:tcBorders>
              <w:top w:val="nil"/>
              <w:left w:val="nil"/>
              <w:bottom w:val="nil"/>
              <w:right w:val="nil"/>
            </w:tcBorders>
          </w:tcPr>
          <w:p w14:paraId="5BFB18B2"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hAnsiTheme="majorBidi" w:cstheme="majorBidi"/>
              </w:rPr>
              <w:t>0-20</w:t>
            </w:r>
          </w:p>
        </w:tc>
        <w:tc>
          <w:tcPr>
            <w:tcW w:w="806" w:type="pct"/>
            <w:tcBorders>
              <w:top w:val="nil"/>
              <w:left w:val="nil"/>
              <w:bottom w:val="nil"/>
              <w:right w:val="nil"/>
            </w:tcBorders>
            <w:vAlign w:val="center"/>
            <w:hideMark/>
          </w:tcPr>
          <w:p w14:paraId="4AEF4565"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1.61 r</w:t>
            </w:r>
          </w:p>
        </w:tc>
        <w:tc>
          <w:tcPr>
            <w:tcW w:w="631" w:type="pct"/>
            <w:tcBorders>
              <w:top w:val="nil"/>
              <w:left w:val="nil"/>
              <w:bottom w:val="nil"/>
              <w:right w:val="nil"/>
            </w:tcBorders>
            <w:vAlign w:val="center"/>
            <w:hideMark/>
          </w:tcPr>
          <w:p w14:paraId="584620A3" w14:textId="77777777" w:rsidR="00082712" w:rsidRDefault="00082712" w:rsidP="00282DED">
            <w:pPr>
              <w:wordWrap w:val="0"/>
              <w:jc w:val="center"/>
              <w:textAlignment w:val="center"/>
              <w:rPr>
                <w:rFonts w:asciiTheme="majorBidi" w:hAnsiTheme="majorBidi" w:cstheme="majorBidi"/>
              </w:rPr>
            </w:pPr>
            <w:r>
              <w:rPr>
                <w:rFonts w:asciiTheme="majorBidi" w:eastAsia="SimSun" w:hAnsiTheme="majorBidi" w:cstheme="majorBidi"/>
                <w:color w:val="000000"/>
                <w:lang w:bidi="ar"/>
              </w:rPr>
              <w:t xml:space="preserve">0.99 </w:t>
            </w:r>
            <w:proofErr w:type="spellStart"/>
            <w:r>
              <w:rPr>
                <w:rFonts w:asciiTheme="majorBidi" w:eastAsia="SimSun" w:hAnsiTheme="majorBidi" w:cstheme="majorBidi"/>
                <w:color w:val="000000"/>
                <w:lang w:bidi="ar"/>
              </w:rPr>
              <w:t>sr</w:t>
            </w:r>
            <w:proofErr w:type="spellEnd"/>
          </w:p>
        </w:tc>
        <w:tc>
          <w:tcPr>
            <w:tcW w:w="877" w:type="pct"/>
            <w:tcBorders>
              <w:top w:val="nil"/>
              <w:left w:val="nil"/>
              <w:bottom w:val="nil"/>
              <w:right w:val="nil"/>
            </w:tcBorders>
            <w:vAlign w:val="center"/>
            <w:hideMark/>
          </w:tcPr>
          <w:p w14:paraId="155EEB1A" w14:textId="77777777" w:rsidR="00082712" w:rsidRDefault="00082712" w:rsidP="00282DED">
            <w:pPr>
              <w:wordWrap w:val="0"/>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35,72</w:t>
            </w:r>
          </w:p>
        </w:tc>
        <w:tc>
          <w:tcPr>
            <w:tcW w:w="734" w:type="pct"/>
            <w:tcBorders>
              <w:top w:val="nil"/>
              <w:left w:val="nil"/>
              <w:bottom w:val="nil"/>
              <w:right w:val="nil"/>
            </w:tcBorders>
            <w:vAlign w:val="center"/>
            <w:hideMark/>
          </w:tcPr>
          <w:p w14:paraId="756E0EC5"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0.91 s</w:t>
            </w:r>
          </w:p>
        </w:tc>
        <w:tc>
          <w:tcPr>
            <w:tcW w:w="731" w:type="pct"/>
            <w:tcBorders>
              <w:top w:val="nil"/>
              <w:left w:val="nil"/>
              <w:bottom w:val="nil"/>
              <w:right w:val="nil"/>
            </w:tcBorders>
            <w:vAlign w:val="center"/>
          </w:tcPr>
          <w:p w14:paraId="1A39A2F7"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29.30</w:t>
            </w:r>
          </w:p>
        </w:tc>
      </w:tr>
      <w:tr w:rsidR="00082712" w14:paraId="1DBCEF4F" w14:textId="77777777" w:rsidTr="00282DED">
        <w:trPr>
          <w:jc w:val="center"/>
        </w:trPr>
        <w:tc>
          <w:tcPr>
            <w:tcW w:w="416" w:type="pct"/>
            <w:tcBorders>
              <w:top w:val="nil"/>
              <w:left w:val="nil"/>
              <w:bottom w:val="nil"/>
              <w:right w:val="nil"/>
            </w:tcBorders>
            <w:hideMark/>
          </w:tcPr>
          <w:p w14:paraId="6075E0EC" w14:textId="77777777" w:rsidR="00082712" w:rsidRDefault="00082712" w:rsidP="00282DED">
            <w:pPr>
              <w:jc w:val="center"/>
              <w:rPr>
                <w:rFonts w:asciiTheme="majorBidi" w:hAnsiTheme="majorBidi" w:cstheme="majorBidi"/>
              </w:rPr>
            </w:pPr>
            <w:r>
              <w:rPr>
                <w:rFonts w:asciiTheme="majorBidi" w:hAnsiTheme="majorBidi" w:cstheme="majorBidi"/>
              </w:rPr>
              <w:t>10</w:t>
            </w:r>
          </w:p>
        </w:tc>
        <w:tc>
          <w:tcPr>
            <w:tcW w:w="806" w:type="pct"/>
            <w:tcBorders>
              <w:top w:val="nil"/>
              <w:left w:val="nil"/>
              <w:bottom w:val="nil"/>
              <w:right w:val="nil"/>
            </w:tcBorders>
          </w:tcPr>
          <w:p w14:paraId="2542ABCE"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hAnsiTheme="majorBidi" w:cstheme="majorBidi"/>
              </w:rPr>
              <w:t>0-20</w:t>
            </w:r>
          </w:p>
        </w:tc>
        <w:tc>
          <w:tcPr>
            <w:tcW w:w="806" w:type="pct"/>
            <w:tcBorders>
              <w:top w:val="nil"/>
              <w:left w:val="nil"/>
              <w:bottom w:val="nil"/>
              <w:right w:val="nil"/>
            </w:tcBorders>
            <w:vAlign w:val="center"/>
            <w:hideMark/>
          </w:tcPr>
          <w:p w14:paraId="09C5D129"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2.49 s</w:t>
            </w:r>
          </w:p>
        </w:tc>
        <w:tc>
          <w:tcPr>
            <w:tcW w:w="631" w:type="pct"/>
            <w:tcBorders>
              <w:top w:val="nil"/>
              <w:left w:val="nil"/>
              <w:bottom w:val="nil"/>
              <w:right w:val="nil"/>
            </w:tcBorders>
            <w:vAlign w:val="center"/>
            <w:hideMark/>
          </w:tcPr>
          <w:p w14:paraId="04F5C4C6" w14:textId="77777777" w:rsidR="00082712" w:rsidRDefault="00082712" w:rsidP="00282DED">
            <w:pPr>
              <w:wordWrap w:val="0"/>
              <w:jc w:val="center"/>
              <w:textAlignment w:val="center"/>
              <w:rPr>
                <w:rFonts w:asciiTheme="majorBidi" w:hAnsiTheme="majorBidi" w:cstheme="majorBidi"/>
              </w:rPr>
            </w:pPr>
            <w:r>
              <w:rPr>
                <w:rFonts w:asciiTheme="majorBidi" w:eastAsia="SimSun" w:hAnsiTheme="majorBidi" w:cstheme="majorBidi"/>
                <w:color w:val="000000"/>
                <w:lang w:bidi="ar"/>
              </w:rPr>
              <w:t>1.75  r</w:t>
            </w:r>
          </w:p>
        </w:tc>
        <w:tc>
          <w:tcPr>
            <w:tcW w:w="877" w:type="pct"/>
            <w:tcBorders>
              <w:top w:val="nil"/>
              <w:left w:val="nil"/>
              <w:bottom w:val="nil"/>
              <w:right w:val="nil"/>
            </w:tcBorders>
            <w:vAlign w:val="center"/>
            <w:hideMark/>
          </w:tcPr>
          <w:p w14:paraId="638AA037" w14:textId="77777777" w:rsidR="00082712" w:rsidRDefault="00082712" w:rsidP="00282DED">
            <w:pPr>
              <w:wordWrap w:val="0"/>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40,83</w:t>
            </w:r>
          </w:p>
        </w:tc>
        <w:tc>
          <w:tcPr>
            <w:tcW w:w="734" w:type="pct"/>
            <w:tcBorders>
              <w:top w:val="nil"/>
              <w:left w:val="nil"/>
              <w:bottom w:val="nil"/>
              <w:right w:val="nil"/>
            </w:tcBorders>
            <w:vAlign w:val="center"/>
            <w:hideMark/>
          </w:tcPr>
          <w:p w14:paraId="58315856"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0.83 s</w:t>
            </w:r>
          </w:p>
        </w:tc>
        <w:tc>
          <w:tcPr>
            <w:tcW w:w="731" w:type="pct"/>
            <w:tcBorders>
              <w:top w:val="nil"/>
              <w:left w:val="nil"/>
              <w:bottom w:val="nil"/>
              <w:right w:val="nil"/>
            </w:tcBorders>
            <w:vAlign w:val="center"/>
          </w:tcPr>
          <w:p w14:paraId="7816CCD5"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41.33</w:t>
            </w:r>
          </w:p>
        </w:tc>
      </w:tr>
      <w:tr w:rsidR="00082712" w14:paraId="54689D5F" w14:textId="77777777" w:rsidTr="00282DED">
        <w:trPr>
          <w:jc w:val="center"/>
        </w:trPr>
        <w:tc>
          <w:tcPr>
            <w:tcW w:w="416" w:type="pct"/>
            <w:tcBorders>
              <w:top w:val="nil"/>
              <w:left w:val="nil"/>
              <w:bottom w:val="nil"/>
              <w:right w:val="nil"/>
            </w:tcBorders>
            <w:hideMark/>
          </w:tcPr>
          <w:p w14:paraId="74355AC6" w14:textId="77777777" w:rsidR="00082712" w:rsidRDefault="00082712" w:rsidP="00282DED">
            <w:pPr>
              <w:jc w:val="center"/>
              <w:rPr>
                <w:rFonts w:asciiTheme="majorBidi" w:hAnsiTheme="majorBidi" w:cstheme="majorBidi"/>
              </w:rPr>
            </w:pPr>
            <w:r>
              <w:rPr>
                <w:rFonts w:asciiTheme="majorBidi" w:hAnsiTheme="majorBidi" w:cstheme="majorBidi"/>
              </w:rPr>
              <w:t>11</w:t>
            </w:r>
          </w:p>
        </w:tc>
        <w:tc>
          <w:tcPr>
            <w:tcW w:w="806" w:type="pct"/>
            <w:tcBorders>
              <w:top w:val="nil"/>
              <w:left w:val="nil"/>
              <w:bottom w:val="nil"/>
              <w:right w:val="nil"/>
            </w:tcBorders>
          </w:tcPr>
          <w:p w14:paraId="3DE85D29"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hAnsiTheme="majorBidi" w:cstheme="majorBidi"/>
              </w:rPr>
              <w:t>0-20</w:t>
            </w:r>
          </w:p>
        </w:tc>
        <w:tc>
          <w:tcPr>
            <w:tcW w:w="806" w:type="pct"/>
            <w:tcBorders>
              <w:top w:val="nil"/>
              <w:left w:val="nil"/>
              <w:bottom w:val="nil"/>
              <w:right w:val="nil"/>
            </w:tcBorders>
            <w:vAlign w:val="center"/>
            <w:hideMark/>
          </w:tcPr>
          <w:p w14:paraId="164AB1DB"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2.02 s</w:t>
            </w:r>
          </w:p>
        </w:tc>
        <w:tc>
          <w:tcPr>
            <w:tcW w:w="631" w:type="pct"/>
            <w:tcBorders>
              <w:top w:val="nil"/>
              <w:left w:val="nil"/>
              <w:bottom w:val="nil"/>
              <w:right w:val="nil"/>
            </w:tcBorders>
            <w:vAlign w:val="center"/>
            <w:hideMark/>
          </w:tcPr>
          <w:p w14:paraId="4A95EEBB" w14:textId="77777777" w:rsidR="00082712" w:rsidRDefault="00082712" w:rsidP="00282DED">
            <w:pPr>
              <w:wordWrap w:val="0"/>
              <w:jc w:val="center"/>
              <w:textAlignment w:val="center"/>
              <w:rPr>
                <w:rFonts w:asciiTheme="majorBidi" w:hAnsiTheme="majorBidi" w:cstheme="majorBidi"/>
              </w:rPr>
            </w:pPr>
            <w:r>
              <w:rPr>
                <w:rFonts w:asciiTheme="majorBidi" w:eastAsia="SimSun" w:hAnsiTheme="majorBidi" w:cstheme="majorBidi"/>
                <w:color w:val="000000"/>
                <w:lang w:bidi="ar"/>
              </w:rPr>
              <w:t>1.34  r</w:t>
            </w:r>
          </w:p>
        </w:tc>
        <w:tc>
          <w:tcPr>
            <w:tcW w:w="877" w:type="pct"/>
            <w:tcBorders>
              <w:top w:val="nil"/>
              <w:left w:val="nil"/>
              <w:bottom w:val="nil"/>
              <w:right w:val="nil"/>
            </w:tcBorders>
            <w:vAlign w:val="center"/>
            <w:hideMark/>
          </w:tcPr>
          <w:p w14:paraId="74F46368" w14:textId="77777777" w:rsidR="00082712" w:rsidRDefault="00082712" w:rsidP="00282DED">
            <w:pPr>
              <w:wordWrap w:val="0"/>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38,48</w:t>
            </w:r>
          </w:p>
        </w:tc>
        <w:tc>
          <w:tcPr>
            <w:tcW w:w="734" w:type="pct"/>
            <w:tcBorders>
              <w:top w:val="nil"/>
              <w:left w:val="nil"/>
              <w:bottom w:val="nil"/>
              <w:right w:val="nil"/>
            </w:tcBorders>
            <w:vAlign w:val="center"/>
            <w:hideMark/>
          </w:tcPr>
          <w:p w14:paraId="5E968710"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0.89 s</w:t>
            </w:r>
          </w:p>
        </w:tc>
        <w:tc>
          <w:tcPr>
            <w:tcW w:w="731" w:type="pct"/>
            <w:tcBorders>
              <w:top w:val="nil"/>
              <w:left w:val="nil"/>
              <w:bottom w:val="nil"/>
              <w:right w:val="nil"/>
            </w:tcBorders>
            <w:vAlign w:val="center"/>
          </w:tcPr>
          <w:p w14:paraId="4FC85B6F"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35.96</w:t>
            </w:r>
          </w:p>
        </w:tc>
      </w:tr>
      <w:tr w:rsidR="00082712" w14:paraId="57967B31" w14:textId="77777777" w:rsidTr="00282DED">
        <w:trPr>
          <w:jc w:val="center"/>
        </w:trPr>
        <w:tc>
          <w:tcPr>
            <w:tcW w:w="416" w:type="pct"/>
            <w:tcBorders>
              <w:top w:val="nil"/>
              <w:left w:val="nil"/>
              <w:bottom w:val="nil"/>
              <w:right w:val="nil"/>
            </w:tcBorders>
            <w:hideMark/>
          </w:tcPr>
          <w:p w14:paraId="4C6A1C81" w14:textId="77777777" w:rsidR="00082712" w:rsidRDefault="00082712" w:rsidP="00282DED">
            <w:pPr>
              <w:jc w:val="center"/>
              <w:rPr>
                <w:rFonts w:asciiTheme="majorBidi" w:hAnsiTheme="majorBidi" w:cstheme="majorBidi"/>
              </w:rPr>
            </w:pPr>
            <w:r>
              <w:rPr>
                <w:rFonts w:asciiTheme="majorBidi" w:hAnsiTheme="majorBidi" w:cstheme="majorBidi"/>
              </w:rPr>
              <w:t>12</w:t>
            </w:r>
          </w:p>
        </w:tc>
        <w:tc>
          <w:tcPr>
            <w:tcW w:w="806" w:type="pct"/>
            <w:tcBorders>
              <w:top w:val="nil"/>
              <w:left w:val="nil"/>
              <w:bottom w:val="nil"/>
              <w:right w:val="nil"/>
            </w:tcBorders>
          </w:tcPr>
          <w:p w14:paraId="1DD45649"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hAnsiTheme="majorBidi" w:cstheme="majorBidi"/>
              </w:rPr>
              <w:t>0-20</w:t>
            </w:r>
          </w:p>
        </w:tc>
        <w:tc>
          <w:tcPr>
            <w:tcW w:w="806" w:type="pct"/>
            <w:tcBorders>
              <w:top w:val="nil"/>
              <w:left w:val="nil"/>
              <w:bottom w:val="nil"/>
              <w:right w:val="nil"/>
            </w:tcBorders>
            <w:vAlign w:val="center"/>
            <w:hideMark/>
          </w:tcPr>
          <w:p w14:paraId="75FEE4B1"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1.23 r</w:t>
            </w:r>
          </w:p>
        </w:tc>
        <w:tc>
          <w:tcPr>
            <w:tcW w:w="631" w:type="pct"/>
            <w:tcBorders>
              <w:top w:val="nil"/>
              <w:left w:val="nil"/>
              <w:bottom w:val="nil"/>
              <w:right w:val="nil"/>
            </w:tcBorders>
            <w:vAlign w:val="center"/>
            <w:hideMark/>
          </w:tcPr>
          <w:p w14:paraId="4E9840A7" w14:textId="77777777" w:rsidR="00082712" w:rsidRDefault="00082712" w:rsidP="00282DED">
            <w:pPr>
              <w:wordWrap w:val="0"/>
              <w:jc w:val="center"/>
              <w:textAlignment w:val="center"/>
              <w:rPr>
                <w:rFonts w:asciiTheme="majorBidi" w:hAnsiTheme="majorBidi" w:cstheme="majorBidi"/>
              </w:rPr>
            </w:pPr>
            <w:r>
              <w:rPr>
                <w:rFonts w:asciiTheme="majorBidi" w:eastAsia="SimSun" w:hAnsiTheme="majorBidi" w:cstheme="majorBidi"/>
                <w:color w:val="000000"/>
                <w:lang w:bidi="ar"/>
              </w:rPr>
              <w:t xml:space="preserve">0.19 </w:t>
            </w:r>
            <w:proofErr w:type="spellStart"/>
            <w:r>
              <w:rPr>
                <w:rFonts w:asciiTheme="majorBidi" w:eastAsia="SimSun" w:hAnsiTheme="majorBidi" w:cstheme="majorBidi"/>
                <w:color w:val="000000"/>
                <w:lang w:bidi="ar"/>
              </w:rPr>
              <w:t>sr</w:t>
            </w:r>
            <w:proofErr w:type="spellEnd"/>
          </w:p>
        </w:tc>
        <w:tc>
          <w:tcPr>
            <w:tcW w:w="877" w:type="pct"/>
            <w:tcBorders>
              <w:top w:val="nil"/>
              <w:left w:val="nil"/>
              <w:bottom w:val="nil"/>
              <w:right w:val="nil"/>
            </w:tcBorders>
            <w:vAlign w:val="center"/>
            <w:hideMark/>
          </w:tcPr>
          <w:p w14:paraId="41F5254D" w14:textId="77777777" w:rsidR="00082712" w:rsidRDefault="00082712" w:rsidP="00282DED">
            <w:pPr>
              <w:wordWrap w:val="0"/>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9,01</w:t>
            </w:r>
          </w:p>
        </w:tc>
        <w:tc>
          <w:tcPr>
            <w:tcW w:w="734" w:type="pct"/>
            <w:tcBorders>
              <w:top w:val="nil"/>
              <w:left w:val="nil"/>
              <w:bottom w:val="nil"/>
              <w:right w:val="nil"/>
            </w:tcBorders>
            <w:vAlign w:val="center"/>
            <w:hideMark/>
          </w:tcPr>
          <w:p w14:paraId="74A4E49E"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0.91 s</w:t>
            </w:r>
          </w:p>
        </w:tc>
        <w:tc>
          <w:tcPr>
            <w:tcW w:w="731" w:type="pct"/>
            <w:tcBorders>
              <w:top w:val="nil"/>
              <w:left w:val="nil"/>
              <w:bottom w:val="nil"/>
              <w:right w:val="nil"/>
            </w:tcBorders>
            <w:vAlign w:val="center"/>
          </w:tcPr>
          <w:p w14:paraId="74E385F2"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22.39</w:t>
            </w:r>
          </w:p>
        </w:tc>
      </w:tr>
      <w:tr w:rsidR="00082712" w14:paraId="6F179392" w14:textId="77777777" w:rsidTr="00282DED">
        <w:trPr>
          <w:jc w:val="center"/>
        </w:trPr>
        <w:tc>
          <w:tcPr>
            <w:tcW w:w="416" w:type="pct"/>
            <w:tcBorders>
              <w:top w:val="nil"/>
              <w:left w:val="nil"/>
              <w:bottom w:val="nil"/>
              <w:right w:val="nil"/>
            </w:tcBorders>
            <w:hideMark/>
          </w:tcPr>
          <w:p w14:paraId="4300DE64" w14:textId="77777777" w:rsidR="00082712" w:rsidRDefault="00082712" w:rsidP="00282DED">
            <w:pPr>
              <w:jc w:val="center"/>
              <w:rPr>
                <w:rFonts w:asciiTheme="majorBidi" w:hAnsiTheme="majorBidi" w:cstheme="majorBidi"/>
              </w:rPr>
            </w:pPr>
            <w:r>
              <w:rPr>
                <w:rFonts w:asciiTheme="majorBidi" w:hAnsiTheme="majorBidi" w:cstheme="majorBidi"/>
              </w:rPr>
              <w:t>13</w:t>
            </w:r>
          </w:p>
        </w:tc>
        <w:tc>
          <w:tcPr>
            <w:tcW w:w="806" w:type="pct"/>
            <w:tcBorders>
              <w:top w:val="nil"/>
              <w:left w:val="nil"/>
              <w:bottom w:val="nil"/>
              <w:right w:val="nil"/>
            </w:tcBorders>
          </w:tcPr>
          <w:p w14:paraId="13608922"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hAnsiTheme="majorBidi" w:cstheme="majorBidi"/>
              </w:rPr>
              <w:t>0-20</w:t>
            </w:r>
          </w:p>
        </w:tc>
        <w:tc>
          <w:tcPr>
            <w:tcW w:w="806" w:type="pct"/>
            <w:tcBorders>
              <w:top w:val="nil"/>
              <w:left w:val="nil"/>
              <w:bottom w:val="nil"/>
              <w:right w:val="nil"/>
            </w:tcBorders>
            <w:vAlign w:val="center"/>
            <w:hideMark/>
          </w:tcPr>
          <w:p w14:paraId="797998EB"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1.00 r</w:t>
            </w:r>
          </w:p>
        </w:tc>
        <w:tc>
          <w:tcPr>
            <w:tcW w:w="631" w:type="pct"/>
            <w:tcBorders>
              <w:top w:val="nil"/>
              <w:left w:val="nil"/>
              <w:bottom w:val="nil"/>
              <w:right w:val="nil"/>
            </w:tcBorders>
            <w:vAlign w:val="center"/>
            <w:hideMark/>
          </w:tcPr>
          <w:p w14:paraId="48EC58B8" w14:textId="77777777" w:rsidR="00082712" w:rsidRDefault="00082712" w:rsidP="00282DED">
            <w:pPr>
              <w:wordWrap w:val="0"/>
              <w:jc w:val="center"/>
              <w:textAlignment w:val="center"/>
              <w:rPr>
                <w:rFonts w:asciiTheme="majorBidi" w:hAnsiTheme="majorBidi" w:cstheme="majorBidi"/>
              </w:rPr>
            </w:pPr>
            <w:r>
              <w:rPr>
                <w:rFonts w:asciiTheme="majorBidi" w:eastAsia="SimSun" w:hAnsiTheme="majorBidi" w:cstheme="majorBidi"/>
                <w:color w:val="000000"/>
                <w:lang w:bidi="ar"/>
              </w:rPr>
              <w:t xml:space="preserve">0.30 </w:t>
            </w:r>
            <w:proofErr w:type="spellStart"/>
            <w:r>
              <w:rPr>
                <w:rFonts w:asciiTheme="majorBidi" w:eastAsia="SimSun" w:hAnsiTheme="majorBidi" w:cstheme="majorBidi"/>
                <w:color w:val="000000"/>
                <w:lang w:bidi="ar"/>
              </w:rPr>
              <w:t>sr</w:t>
            </w:r>
            <w:proofErr w:type="spellEnd"/>
          </w:p>
        </w:tc>
        <w:tc>
          <w:tcPr>
            <w:tcW w:w="877" w:type="pct"/>
            <w:tcBorders>
              <w:top w:val="nil"/>
              <w:left w:val="nil"/>
              <w:bottom w:val="nil"/>
              <w:right w:val="nil"/>
            </w:tcBorders>
            <w:vAlign w:val="center"/>
            <w:hideMark/>
          </w:tcPr>
          <w:p w14:paraId="2E1473AB" w14:textId="77777777" w:rsidR="00082712" w:rsidRDefault="00082712" w:rsidP="00282DED">
            <w:pPr>
              <w:wordWrap w:val="0"/>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17,50</w:t>
            </w:r>
          </w:p>
        </w:tc>
        <w:tc>
          <w:tcPr>
            <w:tcW w:w="734" w:type="pct"/>
            <w:tcBorders>
              <w:top w:val="nil"/>
              <w:left w:val="nil"/>
              <w:bottom w:val="nil"/>
              <w:right w:val="nil"/>
            </w:tcBorders>
            <w:vAlign w:val="center"/>
            <w:hideMark/>
          </w:tcPr>
          <w:p w14:paraId="61A64561"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1.05 s</w:t>
            </w:r>
          </w:p>
        </w:tc>
        <w:tc>
          <w:tcPr>
            <w:tcW w:w="731" w:type="pct"/>
            <w:tcBorders>
              <w:top w:val="nil"/>
              <w:left w:val="nil"/>
              <w:bottom w:val="nil"/>
              <w:right w:val="nil"/>
            </w:tcBorders>
            <w:vAlign w:val="center"/>
          </w:tcPr>
          <w:p w14:paraId="42C08769"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21.00</w:t>
            </w:r>
          </w:p>
        </w:tc>
      </w:tr>
      <w:tr w:rsidR="00082712" w14:paraId="787ECF86" w14:textId="77777777" w:rsidTr="00282DED">
        <w:trPr>
          <w:jc w:val="center"/>
        </w:trPr>
        <w:tc>
          <w:tcPr>
            <w:tcW w:w="416" w:type="pct"/>
            <w:tcBorders>
              <w:top w:val="nil"/>
              <w:left w:val="nil"/>
              <w:bottom w:val="single" w:sz="4" w:space="0" w:color="auto"/>
              <w:right w:val="nil"/>
            </w:tcBorders>
            <w:hideMark/>
          </w:tcPr>
          <w:p w14:paraId="76852C5D" w14:textId="77777777" w:rsidR="00082712" w:rsidRDefault="00082712" w:rsidP="00282DED">
            <w:pPr>
              <w:jc w:val="center"/>
              <w:rPr>
                <w:rFonts w:asciiTheme="majorBidi" w:hAnsiTheme="majorBidi" w:cstheme="majorBidi"/>
              </w:rPr>
            </w:pPr>
            <w:r>
              <w:rPr>
                <w:rFonts w:asciiTheme="majorBidi" w:hAnsiTheme="majorBidi" w:cstheme="majorBidi"/>
              </w:rPr>
              <w:t>14</w:t>
            </w:r>
          </w:p>
        </w:tc>
        <w:tc>
          <w:tcPr>
            <w:tcW w:w="806" w:type="pct"/>
            <w:tcBorders>
              <w:top w:val="nil"/>
              <w:left w:val="nil"/>
              <w:bottom w:val="single" w:sz="4" w:space="0" w:color="auto"/>
              <w:right w:val="nil"/>
            </w:tcBorders>
          </w:tcPr>
          <w:p w14:paraId="6E03F460"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hAnsiTheme="majorBidi" w:cstheme="majorBidi"/>
              </w:rPr>
              <w:t>0-20</w:t>
            </w:r>
          </w:p>
        </w:tc>
        <w:tc>
          <w:tcPr>
            <w:tcW w:w="806" w:type="pct"/>
            <w:tcBorders>
              <w:top w:val="nil"/>
              <w:left w:val="nil"/>
              <w:bottom w:val="single" w:sz="4" w:space="0" w:color="auto"/>
              <w:right w:val="nil"/>
            </w:tcBorders>
            <w:vAlign w:val="center"/>
            <w:hideMark/>
          </w:tcPr>
          <w:p w14:paraId="28C30C2D"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1.61 r</w:t>
            </w:r>
          </w:p>
        </w:tc>
        <w:tc>
          <w:tcPr>
            <w:tcW w:w="631" w:type="pct"/>
            <w:tcBorders>
              <w:top w:val="nil"/>
              <w:left w:val="nil"/>
              <w:bottom w:val="single" w:sz="4" w:space="0" w:color="auto"/>
              <w:right w:val="nil"/>
            </w:tcBorders>
            <w:vAlign w:val="center"/>
            <w:hideMark/>
          </w:tcPr>
          <w:p w14:paraId="5DB6D337" w14:textId="77777777" w:rsidR="00082712" w:rsidRDefault="00082712" w:rsidP="00282DED">
            <w:pPr>
              <w:wordWrap w:val="0"/>
              <w:jc w:val="center"/>
              <w:textAlignment w:val="center"/>
              <w:rPr>
                <w:rFonts w:asciiTheme="majorBidi" w:hAnsiTheme="majorBidi" w:cstheme="majorBidi"/>
              </w:rPr>
            </w:pPr>
            <w:r>
              <w:rPr>
                <w:rFonts w:asciiTheme="majorBidi" w:eastAsia="SimSun" w:hAnsiTheme="majorBidi" w:cstheme="majorBidi"/>
                <w:color w:val="000000"/>
                <w:lang w:bidi="ar"/>
              </w:rPr>
              <w:t>1.46  r</w:t>
            </w:r>
          </w:p>
        </w:tc>
        <w:tc>
          <w:tcPr>
            <w:tcW w:w="877" w:type="pct"/>
            <w:tcBorders>
              <w:top w:val="nil"/>
              <w:left w:val="nil"/>
              <w:bottom w:val="single" w:sz="4" w:space="0" w:color="auto"/>
              <w:right w:val="nil"/>
            </w:tcBorders>
            <w:vAlign w:val="center"/>
            <w:hideMark/>
          </w:tcPr>
          <w:p w14:paraId="49D1E003" w14:textId="77777777" w:rsidR="00082712" w:rsidRDefault="00082712" w:rsidP="00282DED">
            <w:pPr>
              <w:wordWrap w:val="0"/>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52,63</w:t>
            </w:r>
          </w:p>
        </w:tc>
        <w:tc>
          <w:tcPr>
            <w:tcW w:w="734" w:type="pct"/>
            <w:tcBorders>
              <w:top w:val="nil"/>
              <w:left w:val="nil"/>
              <w:bottom w:val="single" w:sz="4" w:space="0" w:color="auto"/>
              <w:right w:val="nil"/>
            </w:tcBorders>
            <w:vAlign w:val="center"/>
            <w:hideMark/>
          </w:tcPr>
          <w:p w14:paraId="138BB6AC" w14:textId="77777777" w:rsidR="00082712" w:rsidRDefault="00082712" w:rsidP="00282DED">
            <w:pPr>
              <w:jc w:val="center"/>
              <w:textAlignment w:val="center"/>
              <w:rPr>
                <w:rFonts w:asciiTheme="majorBidi" w:hAnsiTheme="majorBidi" w:cstheme="majorBidi"/>
              </w:rPr>
            </w:pPr>
            <w:r>
              <w:rPr>
                <w:rFonts w:asciiTheme="majorBidi" w:eastAsia="SimSun" w:hAnsiTheme="majorBidi" w:cstheme="majorBidi"/>
                <w:color w:val="000000"/>
                <w:lang w:bidi="ar"/>
              </w:rPr>
              <w:t>0.93 s</w:t>
            </w:r>
          </w:p>
        </w:tc>
        <w:tc>
          <w:tcPr>
            <w:tcW w:w="731" w:type="pct"/>
            <w:tcBorders>
              <w:top w:val="nil"/>
              <w:left w:val="nil"/>
              <w:bottom w:val="single" w:sz="4" w:space="0" w:color="auto"/>
              <w:right w:val="nil"/>
            </w:tcBorders>
            <w:vAlign w:val="center"/>
          </w:tcPr>
          <w:p w14:paraId="71EBA751" w14:textId="77777777" w:rsidR="00082712" w:rsidRDefault="00082712" w:rsidP="00282DED">
            <w:pPr>
              <w:jc w:val="center"/>
              <w:textAlignment w:val="center"/>
              <w:rPr>
                <w:rFonts w:asciiTheme="majorBidi" w:eastAsia="SimSun" w:hAnsiTheme="majorBidi" w:cstheme="majorBidi"/>
                <w:color w:val="000000"/>
                <w:lang w:bidi="ar"/>
              </w:rPr>
            </w:pPr>
            <w:r>
              <w:rPr>
                <w:rFonts w:asciiTheme="majorBidi" w:eastAsia="SimSun" w:hAnsiTheme="majorBidi" w:cstheme="majorBidi"/>
                <w:color w:val="000000"/>
                <w:lang w:bidi="ar"/>
              </w:rPr>
              <w:t>29.95</w:t>
            </w:r>
          </w:p>
        </w:tc>
      </w:tr>
    </w:tbl>
    <w:p w14:paraId="2EF4B85D" w14:textId="02BA99AA" w:rsidR="00082712" w:rsidRPr="00082712" w:rsidRDefault="00082712" w:rsidP="00082712">
      <w:pPr>
        <w:autoSpaceDE w:val="0"/>
        <w:autoSpaceDN w:val="0"/>
        <w:adjustRightInd w:val="0"/>
        <w:spacing w:after="0" w:line="480" w:lineRule="auto"/>
        <w:jc w:val="both"/>
        <w:rPr>
          <w:rFonts w:ascii="Times New Roman" w:hAnsi="Times New Roman"/>
          <w:sz w:val="24"/>
          <w:szCs w:val="24"/>
        </w:rPr>
      </w:pPr>
      <w:r>
        <w:rPr>
          <w:rFonts w:asciiTheme="majorBidi" w:hAnsiTheme="majorBidi" w:cstheme="majorBidi"/>
          <w:sz w:val="20"/>
          <w:szCs w:val="20"/>
        </w:rPr>
        <w:t xml:space="preserve">Keterangan: </w:t>
      </w:r>
      <w:proofErr w:type="spellStart"/>
      <w:r>
        <w:rPr>
          <w:rFonts w:asciiTheme="majorBidi" w:hAnsiTheme="majorBidi" w:cstheme="majorBidi"/>
          <w:sz w:val="20"/>
          <w:szCs w:val="20"/>
        </w:rPr>
        <w:t>sr</w:t>
      </w:r>
      <w:proofErr w:type="spellEnd"/>
      <w:r>
        <w:rPr>
          <w:rFonts w:asciiTheme="majorBidi" w:hAnsiTheme="majorBidi" w:cstheme="majorBidi"/>
          <w:sz w:val="20"/>
          <w:szCs w:val="20"/>
        </w:rPr>
        <w:t xml:space="preserve"> = sangat rendah, r = rendah, s = sedang (Balai Penelitian Tanah, 2012)</w:t>
      </w:r>
    </w:p>
    <w:p w14:paraId="3C73A042" w14:textId="77777777" w:rsidR="0053234C" w:rsidRPr="00FC119E" w:rsidRDefault="0053234C" w:rsidP="0053234C">
      <w:pPr>
        <w:spacing w:after="0" w:line="360" w:lineRule="auto"/>
        <w:ind w:firstLine="720"/>
        <w:jc w:val="both"/>
        <w:rPr>
          <w:rFonts w:asciiTheme="majorBidi" w:hAnsiTheme="majorBidi" w:cstheme="majorBidi"/>
          <w:sz w:val="24"/>
          <w:szCs w:val="24"/>
        </w:rPr>
      </w:pPr>
      <w:r w:rsidRPr="00FC119E">
        <w:rPr>
          <w:rFonts w:asciiTheme="majorBidi" w:hAnsiTheme="majorBidi" w:cstheme="majorBidi"/>
          <w:sz w:val="24"/>
          <w:szCs w:val="24"/>
        </w:rPr>
        <w:t>Kebun karet memiliki BV berkisar antara 0,83-1,03 g/cm</w:t>
      </w:r>
      <w:r w:rsidRPr="00FC119E">
        <w:rPr>
          <w:rFonts w:asciiTheme="majorBidi" w:hAnsiTheme="majorBidi" w:cstheme="majorBidi"/>
          <w:sz w:val="24"/>
          <w:szCs w:val="24"/>
          <w:vertAlign w:val="superscript"/>
        </w:rPr>
        <w:t>3</w:t>
      </w:r>
      <w:r w:rsidRPr="00FC119E">
        <w:rPr>
          <w:rFonts w:asciiTheme="majorBidi" w:hAnsiTheme="majorBidi" w:cstheme="majorBidi"/>
          <w:sz w:val="24"/>
          <w:szCs w:val="24"/>
        </w:rPr>
        <w:t xml:space="preserve"> yang berada pada kriteria sedang. Nilai BV meningkat seiring dengan bertambahnya </w:t>
      </w:r>
      <w:proofErr w:type="spellStart"/>
      <w:r w:rsidRPr="00FC119E">
        <w:rPr>
          <w:rFonts w:asciiTheme="majorBidi" w:hAnsiTheme="majorBidi" w:cstheme="majorBidi"/>
          <w:sz w:val="24"/>
          <w:szCs w:val="24"/>
        </w:rPr>
        <w:t>kelerengan</w:t>
      </w:r>
      <w:proofErr w:type="spellEnd"/>
      <w:r w:rsidRPr="00FC119E">
        <w:rPr>
          <w:rFonts w:asciiTheme="majorBidi" w:hAnsiTheme="majorBidi" w:cstheme="majorBidi"/>
          <w:sz w:val="24"/>
          <w:szCs w:val="24"/>
        </w:rPr>
        <w:t xml:space="preserve"> lahan. Hal ini disebabkan </w:t>
      </w:r>
      <w:r>
        <w:rPr>
          <w:rFonts w:asciiTheme="majorBidi" w:hAnsiTheme="majorBidi" w:cstheme="majorBidi"/>
          <w:sz w:val="24"/>
          <w:szCs w:val="24"/>
        </w:rPr>
        <w:t>oleh</w:t>
      </w:r>
      <w:r w:rsidRPr="00FC119E">
        <w:rPr>
          <w:rFonts w:asciiTheme="majorBidi" w:hAnsiTheme="majorBidi" w:cstheme="majorBidi"/>
          <w:sz w:val="24"/>
          <w:szCs w:val="24"/>
        </w:rPr>
        <w:t xml:space="preserve"> rendahnya bahan organik tanah </w:t>
      </w:r>
      <w:r>
        <w:rPr>
          <w:rFonts w:asciiTheme="majorBidi" w:hAnsiTheme="majorBidi" w:cstheme="majorBidi"/>
          <w:sz w:val="24"/>
          <w:szCs w:val="24"/>
        </w:rPr>
        <w:t>karena adanya</w:t>
      </w:r>
      <w:r w:rsidRPr="00FC119E">
        <w:rPr>
          <w:rFonts w:asciiTheme="majorBidi" w:hAnsiTheme="majorBidi" w:cstheme="majorBidi"/>
          <w:sz w:val="24"/>
          <w:szCs w:val="24"/>
        </w:rPr>
        <w:t xml:space="preserve"> penurunan</w:t>
      </w:r>
      <w:r>
        <w:rPr>
          <w:rFonts w:asciiTheme="majorBidi" w:hAnsiTheme="majorBidi" w:cstheme="majorBidi"/>
          <w:sz w:val="24"/>
          <w:szCs w:val="24"/>
        </w:rPr>
        <w:t xml:space="preserve"> bahan organik</w:t>
      </w:r>
      <w:r w:rsidRPr="00FC119E">
        <w:rPr>
          <w:rFonts w:asciiTheme="majorBidi" w:hAnsiTheme="majorBidi" w:cstheme="majorBidi"/>
          <w:sz w:val="24"/>
          <w:szCs w:val="24"/>
        </w:rPr>
        <w:t xml:space="preserve"> seiring bertambahnya </w:t>
      </w:r>
      <w:proofErr w:type="spellStart"/>
      <w:r w:rsidRPr="00FC119E">
        <w:rPr>
          <w:rFonts w:asciiTheme="majorBidi" w:hAnsiTheme="majorBidi" w:cstheme="majorBidi"/>
          <w:sz w:val="24"/>
          <w:szCs w:val="24"/>
        </w:rPr>
        <w:t>kelerengan</w:t>
      </w:r>
      <w:proofErr w:type="spellEnd"/>
      <w:r w:rsidRPr="00FC119E">
        <w:rPr>
          <w:rFonts w:asciiTheme="majorBidi" w:hAnsiTheme="majorBidi" w:cstheme="majorBidi"/>
          <w:sz w:val="24"/>
          <w:szCs w:val="24"/>
        </w:rPr>
        <w:t xml:space="preserve"> lahan. Kandungan bahan organik tanah akan mempengaruhi BV tanah. Pemberian bahan organik ke dalam tanah dapat meningkatkan jumlah ruang pori tanah dan membentuk struktur tanah yang remah sehingga akan menurunkan berat volume tanah (Saputra </w:t>
      </w:r>
      <w:proofErr w:type="spellStart"/>
      <w:r w:rsidRPr="00FC119E">
        <w:rPr>
          <w:rFonts w:asciiTheme="majorBidi" w:hAnsiTheme="majorBidi" w:cstheme="majorBidi"/>
          <w:i/>
          <w:iCs/>
          <w:sz w:val="24"/>
          <w:szCs w:val="24"/>
        </w:rPr>
        <w:t>et</w:t>
      </w:r>
      <w:proofErr w:type="spellEnd"/>
      <w:r w:rsidRPr="00FC119E">
        <w:rPr>
          <w:rFonts w:asciiTheme="majorBidi" w:hAnsiTheme="majorBidi" w:cstheme="majorBidi"/>
          <w:i/>
          <w:iCs/>
          <w:sz w:val="24"/>
          <w:szCs w:val="24"/>
        </w:rPr>
        <w:t xml:space="preserve"> al</w:t>
      </w:r>
      <w:r w:rsidRPr="00FC119E">
        <w:rPr>
          <w:rFonts w:asciiTheme="majorBidi" w:hAnsiTheme="majorBidi" w:cstheme="majorBidi"/>
          <w:sz w:val="24"/>
          <w:szCs w:val="24"/>
        </w:rPr>
        <w:t>., 2018).</w:t>
      </w:r>
    </w:p>
    <w:p w14:paraId="3AD7DD38" w14:textId="77777777" w:rsidR="0053234C" w:rsidRPr="00FC119E" w:rsidRDefault="0053234C" w:rsidP="0053234C">
      <w:pPr>
        <w:spacing w:after="0" w:line="360" w:lineRule="auto"/>
        <w:ind w:firstLine="720"/>
        <w:jc w:val="both"/>
        <w:rPr>
          <w:rFonts w:asciiTheme="majorBidi" w:hAnsiTheme="majorBidi" w:cstheme="majorBidi"/>
          <w:sz w:val="24"/>
          <w:szCs w:val="24"/>
        </w:rPr>
      </w:pPr>
      <w:r w:rsidRPr="00FC119E">
        <w:rPr>
          <w:rFonts w:asciiTheme="majorBidi" w:hAnsiTheme="majorBidi" w:cstheme="majorBidi"/>
          <w:sz w:val="24"/>
          <w:szCs w:val="24"/>
        </w:rPr>
        <w:t>Lahan sawah memiliki nilai BV tanah yang bervariasi tetapi masih dalam kriteria sedang, yaitu 0,87-0,94 g/cm</w:t>
      </w:r>
      <w:r w:rsidRPr="00FC119E">
        <w:rPr>
          <w:rFonts w:asciiTheme="majorBidi" w:hAnsiTheme="majorBidi" w:cstheme="majorBidi"/>
          <w:sz w:val="24"/>
          <w:szCs w:val="24"/>
          <w:vertAlign w:val="superscript"/>
        </w:rPr>
        <w:t>3</w:t>
      </w:r>
      <w:r w:rsidRPr="00FC119E">
        <w:rPr>
          <w:rFonts w:asciiTheme="majorBidi" w:hAnsiTheme="majorBidi" w:cstheme="majorBidi"/>
          <w:sz w:val="24"/>
          <w:szCs w:val="24"/>
        </w:rPr>
        <w:t xml:space="preserve">. Perbedaan nilai BV dipengaruhi oleh kandungan bahan organik tanah. Semakin tinggi kandungan bahan organik tanah maka nilai BV akan semakin rendah. Nilai BV pada lahan sawah juga dipengaruhi oleh pengolahan tanah. Proses pelumpuran menyebabkan agregat tanah hancur menjadi lumpur. Setelah proses pelumpuran selesai, air genangan yang tenang akan mengendapkan partikel tanah. Partikel tanah yang mengendap </w:t>
      </w:r>
      <w:r w:rsidRPr="00FC119E">
        <w:rPr>
          <w:rFonts w:asciiTheme="majorBidi" w:hAnsiTheme="majorBidi" w:cstheme="majorBidi"/>
          <w:sz w:val="24"/>
          <w:szCs w:val="24"/>
        </w:rPr>
        <w:lastRenderedPageBreak/>
        <w:t>akan mengalami stratifikasi yang akan menyebabkan daya kohesi antar partikel semakin kuat sehingga tanah menjadi lebih padat (</w:t>
      </w:r>
      <w:proofErr w:type="spellStart"/>
      <w:r w:rsidRPr="00FC119E">
        <w:rPr>
          <w:rFonts w:asciiTheme="majorBidi" w:hAnsiTheme="majorBidi" w:cstheme="majorBidi"/>
          <w:sz w:val="24"/>
          <w:szCs w:val="24"/>
        </w:rPr>
        <w:t>Hardjowigeno</w:t>
      </w:r>
      <w:proofErr w:type="spellEnd"/>
      <w:r w:rsidRPr="00FC119E">
        <w:rPr>
          <w:rFonts w:asciiTheme="majorBidi" w:hAnsiTheme="majorBidi" w:cstheme="majorBidi"/>
          <w:sz w:val="24"/>
          <w:szCs w:val="24"/>
        </w:rPr>
        <w:t xml:space="preserve"> dan Rayes, 2005).</w:t>
      </w:r>
    </w:p>
    <w:p w14:paraId="064E6DA3" w14:textId="01984F59" w:rsidR="0053234C" w:rsidRPr="00914706" w:rsidRDefault="0053234C" w:rsidP="00914706">
      <w:pPr>
        <w:pStyle w:val="ListParagraph"/>
        <w:numPr>
          <w:ilvl w:val="0"/>
          <w:numId w:val="1"/>
        </w:numPr>
        <w:spacing w:after="0" w:line="360" w:lineRule="auto"/>
        <w:jc w:val="both"/>
        <w:rPr>
          <w:rFonts w:asciiTheme="majorBidi" w:hAnsiTheme="majorBidi" w:cstheme="majorBidi"/>
          <w:b/>
          <w:bCs/>
          <w:sz w:val="24"/>
          <w:szCs w:val="24"/>
        </w:rPr>
      </w:pPr>
      <w:r w:rsidRPr="00914706">
        <w:rPr>
          <w:rFonts w:asciiTheme="majorBidi" w:hAnsiTheme="majorBidi" w:cstheme="majorBidi"/>
          <w:b/>
          <w:bCs/>
          <w:sz w:val="24"/>
          <w:szCs w:val="24"/>
        </w:rPr>
        <w:t>Stok Karbon Tanah</w:t>
      </w:r>
    </w:p>
    <w:p w14:paraId="09D0B3DA" w14:textId="77777777" w:rsidR="0053234C" w:rsidRDefault="0053234C" w:rsidP="0053234C">
      <w:pPr>
        <w:spacing w:after="0" w:line="360" w:lineRule="auto"/>
        <w:jc w:val="both"/>
        <w:rPr>
          <w:rFonts w:asciiTheme="majorBidi" w:hAnsiTheme="majorBidi" w:cstheme="majorBidi"/>
          <w:sz w:val="24"/>
          <w:szCs w:val="24"/>
        </w:rPr>
      </w:pPr>
      <w:r w:rsidRPr="00FC119E">
        <w:rPr>
          <w:rFonts w:asciiTheme="majorBidi" w:hAnsiTheme="majorBidi" w:cstheme="majorBidi"/>
          <w:sz w:val="24"/>
          <w:szCs w:val="24"/>
        </w:rPr>
        <w:tab/>
      </w:r>
      <w:r>
        <w:rPr>
          <w:rFonts w:asciiTheme="majorBidi" w:hAnsiTheme="majorBidi" w:cstheme="majorBidi"/>
          <w:sz w:val="24"/>
          <w:szCs w:val="24"/>
        </w:rPr>
        <w:t>S</w:t>
      </w:r>
      <w:r w:rsidRPr="00FC119E">
        <w:rPr>
          <w:rFonts w:asciiTheme="majorBidi" w:hAnsiTheme="majorBidi" w:cstheme="majorBidi"/>
          <w:sz w:val="24"/>
          <w:szCs w:val="24"/>
        </w:rPr>
        <w:t xml:space="preserve">tok karbon tanah pada daerah penelitian berkisar </w:t>
      </w:r>
      <w:r>
        <w:rPr>
          <w:rFonts w:asciiTheme="majorBidi" w:hAnsiTheme="majorBidi" w:cstheme="majorBidi"/>
          <w:sz w:val="24"/>
          <w:szCs w:val="24"/>
        </w:rPr>
        <w:t>18.95</w:t>
      </w:r>
      <w:r w:rsidRPr="00FC119E">
        <w:rPr>
          <w:rFonts w:asciiTheme="majorBidi" w:hAnsiTheme="majorBidi" w:cstheme="majorBidi"/>
          <w:sz w:val="24"/>
          <w:szCs w:val="24"/>
        </w:rPr>
        <w:t>-41</w:t>
      </w:r>
      <w:r>
        <w:rPr>
          <w:rFonts w:asciiTheme="majorBidi" w:hAnsiTheme="majorBidi" w:cstheme="majorBidi"/>
          <w:sz w:val="24"/>
          <w:szCs w:val="24"/>
        </w:rPr>
        <w:t>,33</w:t>
      </w:r>
      <w:r w:rsidRPr="00FC119E">
        <w:rPr>
          <w:rFonts w:asciiTheme="majorBidi" w:hAnsiTheme="majorBidi" w:cstheme="majorBidi"/>
          <w:sz w:val="24"/>
          <w:szCs w:val="24"/>
        </w:rPr>
        <w:t xml:space="preserve"> kg/m</w:t>
      </w:r>
      <w:r w:rsidRPr="00FC119E">
        <w:rPr>
          <w:rFonts w:asciiTheme="majorBidi" w:hAnsiTheme="majorBidi" w:cstheme="majorBidi"/>
          <w:sz w:val="24"/>
          <w:szCs w:val="24"/>
          <w:vertAlign w:val="superscript"/>
        </w:rPr>
        <w:t xml:space="preserve">2 </w:t>
      </w:r>
      <w:r w:rsidRPr="00FC119E">
        <w:rPr>
          <w:rFonts w:asciiTheme="majorBidi" w:hAnsiTheme="majorBidi" w:cstheme="majorBidi"/>
          <w:sz w:val="24"/>
          <w:szCs w:val="24"/>
        </w:rPr>
        <w:t xml:space="preserve">(Tabel </w:t>
      </w:r>
      <w:r>
        <w:rPr>
          <w:rFonts w:asciiTheme="majorBidi" w:hAnsiTheme="majorBidi" w:cstheme="majorBidi"/>
          <w:sz w:val="24"/>
          <w:szCs w:val="24"/>
        </w:rPr>
        <w:t>2</w:t>
      </w:r>
      <w:r w:rsidRPr="00FC119E">
        <w:rPr>
          <w:rFonts w:asciiTheme="majorBidi" w:hAnsiTheme="majorBidi" w:cstheme="majorBidi"/>
          <w:sz w:val="24"/>
          <w:szCs w:val="24"/>
        </w:rPr>
        <w:t>). Hal ini dipengaruhi oleh penggunaan lahan yang mempengaruhi kandungan C-organik tanah, pada wilayah dengan tutupan vegetasi yang rapat memiliki kandungan C-organik yang tinggi. Stok karbon pada berbagai tipe penggunaan lahan selain dipengaruhi oleh faktor alami yaitu curah hujan, topografi, dan kondisi vegetasi juga dipengaruhi oleh intensitas pengolahan tanah dan pemupukan yang secara langsung maupun tidak langsung akan mempengaruhi sifat tanah termasuk kandungan C-organik dan kerapatan lindak (Edwin, 2016).</w:t>
      </w:r>
    </w:p>
    <w:p w14:paraId="26905710" w14:textId="77777777" w:rsidR="0053234C" w:rsidRDefault="0053234C" w:rsidP="0053234C">
      <w:pPr>
        <w:spacing w:after="0" w:line="360" w:lineRule="auto"/>
        <w:ind w:firstLine="720"/>
        <w:jc w:val="both"/>
        <w:rPr>
          <w:rFonts w:asciiTheme="majorBidi" w:hAnsiTheme="majorBidi" w:cstheme="majorBidi"/>
          <w:sz w:val="24"/>
          <w:szCs w:val="24"/>
        </w:rPr>
      </w:pPr>
      <w:r w:rsidRPr="00FC119E">
        <w:rPr>
          <w:rFonts w:asciiTheme="majorBidi" w:hAnsiTheme="majorBidi" w:cstheme="majorBidi"/>
          <w:sz w:val="24"/>
          <w:szCs w:val="24"/>
        </w:rPr>
        <w:t>Kebun campuran memiliki stok karbon tanah bervariasi yang berkisar 1</w:t>
      </w:r>
      <w:r>
        <w:rPr>
          <w:rFonts w:asciiTheme="majorBidi" w:hAnsiTheme="majorBidi" w:cstheme="majorBidi"/>
          <w:sz w:val="24"/>
          <w:szCs w:val="24"/>
        </w:rPr>
        <w:t>8,95</w:t>
      </w:r>
      <w:r w:rsidRPr="00FC119E">
        <w:rPr>
          <w:rFonts w:asciiTheme="majorBidi" w:hAnsiTheme="majorBidi" w:cstheme="majorBidi"/>
          <w:sz w:val="24"/>
          <w:szCs w:val="24"/>
        </w:rPr>
        <w:t>-</w:t>
      </w:r>
      <w:r>
        <w:rPr>
          <w:rFonts w:asciiTheme="majorBidi" w:hAnsiTheme="majorBidi" w:cstheme="majorBidi"/>
          <w:sz w:val="24"/>
          <w:szCs w:val="24"/>
        </w:rPr>
        <w:t>35,40</w:t>
      </w:r>
      <w:r w:rsidRPr="00FC119E">
        <w:rPr>
          <w:rFonts w:asciiTheme="majorBidi" w:hAnsiTheme="majorBidi" w:cstheme="majorBidi"/>
          <w:sz w:val="24"/>
          <w:szCs w:val="24"/>
        </w:rPr>
        <w:t xml:space="preserve"> kg/m</w:t>
      </w:r>
      <w:r w:rsidRPr="00FC119E">
        <w:rPr>
          <w:rFonts w:asciiTheme="majorBidi" w:hAnsiTheme="majorBidi" w:cstheme="majorBidi"/>
          <w:sz w:val="24"/>
          <w:szCs w:val="24"/>
          <w:vertAlign w:val="superscript"/>
        </w:rPr>
        <w:t>2</w:t>
      </w:r>
      <w:r w:rsidRPr="00FC119E">
        <w:rPr>
          <w:rFonts w:asciiTheme="majorBidi" w:hAnsiTheme="majorBidi" w:cstheme="majorBidi"/>
          <w:sz w:val="24"/>
          <w:szCs w:val="24"/>
        </w:rPr>
        <w:t>. Hal ini disebabkan oleh kandungan C-organik tanah, semakin rendah kandungan C-organik tanah akan menyebabkan stok karbon tanah juga rendah.</w:t>
      </w:r>
    </w:p>
    <w:p w14:paraId="0A68C261" w14:textId="77777777" w:rsidR="0053234C" w:rsidRPr="00035610" w:rsidRDefault="0053234C" w:rsidP="0053234C">
      <w:pPr>
        <w:spacing w:after="0" w:line="360" w:lineRule="auto"/>
        <w:ind w:firstLine="720"/>
        <w:jc w:val="both"/>
        <w:rPr>
          <w:rFonts w:asciiTheme="majorBidi" w:hAnsiTheme="majorBidi" w:cstheme="majorBidi"/>
          <w:sz w:val="24"/>
          <w:szCs w:val="24"/>
        </w:rPr>
      </w:pPr>
      <w:r w:rsidRPr="00035610">
        <w:rPr>
          <w:rFonts w:asciiTheme="majorBidi" w:hAnsiTheme="majorBidi" w:cstheme="majorBidi"/>
          <w:sz w:val="24"/>
          <w:szCs w:val="24"/>
        </w:rPr>
        <w:t xml:space="preserve">Lahan sawah memiliki stok karbon berkisar </w:t>
      </w:r>
      <w:r>
        <w:rPr>
          <w:rFonts w:asciiTheme="majorBidi" w:hAnsiTheme="majorBidi" w:cstheme="majorBidi"/>
          <w:sz w:val="24"/>
          <w:szCs w:val="24"/>
        </w:rPr>
        <w:t>19.18</w:t>
      </w:r>
      <w:r w:rsidRPr="00035610">
        <w:rPr>
          <w:rFonts w:asciiTheme="majorBidi" w:hAnsiTheme="majorBidi" w:cstheme="majorBidi"/>
          <w:sz w:val="24"/>
          <w:szCs w:val="24"/>
        </w:rPr>
        <w:t>-</w:t>
      </w:r>
      <w:r>
        <w:rPr>
          <w:rFonts w:asciiTheme="majorBidi" w:hAnsiTheme="majorBidi" w:cstheme="majorBidi"/>
          <w:sz w:val="24"/>
          <w:szCs w:val="24"/>
        </w:rPr>
        <w:t>34,56</w:t>
      </w:r>
      <w:r w:rsidRPr="00035610">
        <w:rPr>
          <w:rFonts w:asciiTheme="majorBidi" w:hAnsiTheme="majorBidi" w:cstheme="majorBidi"/>
          <w:sz w:val="24"/>
          <w:szCs w:val="24"/>
        </w:rPr>
        <w:t xml:space="preserve"> kg/m</w:t>
      </w:r>
      <w:r w:rsidRPr="00035610">
        <w:rPr>
          <w:rFonts w:asciiTheme="majorBidi" w:hAnsiTheme="majorBidi" w:cstheme="majorBidi"/>
          <w:sz w:val="24"/>
          <w:szCs w:val="24"/>
          <w:vertAlign w:val="superscript"/>
        </w:rPr>
        <w:t>2</w:t>
      </w:r>
      <w:r w:rsidRPr="00035610">
        <w:rPr>
          <w:rFonts w:asciiTheme="majorBidi" w:hAnsiTheme="majorBidi" w:cstheme="majorBidi"/>
          <w:sz w:val="24"/>
          <w:szCs w:val="24"/>
        </w:rPr>
        <w:t xml:space="preserve">. Perbedaan stok karbon </w:t>
      </w:r>
      <w:r>
        <w:rPr>
          <w:rFonts w:asciiTheme="majorBidi" w:hAnsiTheme="majorBidi" w:cstheme="majorBidi"/>
          <w:sz w:val="24"/>
          <w:szCs w:val="24"/>
        </w:rPr>
        <w:t xml:space="preserve">disebabkan oleh </w:t>
      </w:r>
      <w:proofErr w:type="spellStart"/>
      <w:r>
        <w:rPr>
          <w:rFonts w:asciiTheme="majorBidi" w:hAnsiTheme="majorBidi" w:cstheme="majorBidi"/>
          <w:sz w:val="24"/>
          <w:szCs w:val="24"/>
        </w:rPr>
        <w:t>perbeadaan</w:t>
      </w:r>
      <w:proofErr w:type="spellEnd"/>
      <w:r>
        <w:rPr>
          <w:rFonts w:asciiTheme="majorBidi" w:hAnsiTheme="majorBidi" w:cstheme="majorBidi"/>
          <w:sz w:val="24"/>
          <w:szCs w:val="24"/>
        </w:rPr>
        <w:t xml:space="preserve"> nilai BV tanah</w:t>
      </w:r>
      <w:r w:rsidRPr="00035610">
        <w:rPr>
          <w:rFonts w:asciiTheme="majorBidi" w:hAnsiTheme="majorBidi" w:cstheme="majorBidi"/>
          <w:sz w:val="24"/>
          <w:szCs w:val="24"/>
        </w:rPr>
        <w:t xml:space="preserve">, di mana lahan sawah yang memiliki </w:t>
      </w:r>
      <w:r>
        <w:rPr>
          <w:rFonts w:asciiTheme="majorBidi" w:hAnsiTheme="majorBidi" w:cstheme="majorBidi"/>
          <w:sz w:val="24"/>
          <w:szCs w:val="24"/>
        </w:rPr>
        <w:t>stok karbon tanah tinggi akan memiliki BV tanah yang rendah</w:t>
      </w:r>
      <w:r w:rsidRPr="00035610">
        <w:rPr>
          <w:rFonts w:asciiTheme="majorBidi" w:hAnsiTheme="majorBidi" w:cstheme="majorBidi"/>
          <w:sz w:val="24"/>
          <w:szCs w:val="24"/>
        </w:rPr>
        <w:t>. Tanah dengan BV rendah</w:t>
      </w:r>
      <w:r>
        <w:rPr>
          <w:rFonts w:asciiTheme="majorBidi" w:hAnsiTheme="majorBidi" w:cstheme="majorBidi"/>
          <w:sz w:val="24"/>
          <w:szCs w:val="24"/>
        </w:rPr>
        <w:t xml:space="preserve"> </w:t>
      </w:r>
      <w:r w:rsidRPr="00035610">
        <w:rPr>
          <w:rFonts w:asciiTheme="majorBidi" w:hAnsiTheme="majorBidi" w:cstheme="majorBidi"/>
          <w:sz w:val="24"/>
          <w:szCs w:val="24"/>
        </w:rPr>
        <w:t>memiliki kandungan bahan organik tanah tinggi, karena bahan organik akan meningkatkan ruang pori tanah dan membentuk struktur tanah yang remah sehingga menurunkan BV tanah. Perbedaan stok karbon pada lahan sawah juga disebabkan oleh manajemen lahan yang dilakukan oleh petani, pada lahan sawah tidak ada pengembalian bahan organik ke lahan, karena jerami sisa panen dikumpulkan di satu tempat kemudian dibakar hingga menjadi abu. Hal ini yang menyebabkan kandungan C-organik tanah sawah rendah yang selanjutnya menyebabkan stok karbon tanahnya juga rendah.</w:t>
      </w:r>
      <w:r>
        <w:rPr>
          <w:rFonts w:asciiTheme="majorBidi" w:hAnsiTheme="majorBidi" w:cstheme="majorBidi"/>
          <w:sz w:val="24"/>
          <w:szCs w:val="24"/>
        </w:rPr>
        <w:t xml:space="preserve"> Tingginya intensitas pengolahan tanah menyebabkan rendahnya stok karbon tanah. Pengolahan lahan intensif dan penghilangan residu tanaman setelah panen menyebabkan stok karbon tanah rendah pada </w:t>
      </w:r>
      <w:r w:rsidRPr="00603B6C">
        <w:rPr>
          <w:rFonts w:asciiTheme="majorBidi" w:hAnsiTheme="majorBidi" w:cstheme="majorBidi"/>
          <w:i/>
          <w:iCs/>
          <w:sz w:val="24"/>
          <w:szCs w:val="24"/>
        </w:rPr>
        <w:t xml:space="preserve">top </w:t>
      </w:r>
      <w:proofErr w:type="spellStart"/>
      <w:r w:rsidRPr="00603B6C">
        <w:rPr>
          <w:rFonts w:asciiTheme="majorBidi" w:hAnsiTheme="majorBidi" w:cstheme="majorBidi"/>
          <w:i/>
          <w:iCs/>
          <w:sz w:val="24"/>
          <w:szCs w:val="24"/>
        </w:rPr>
        <w:t>soil</w:t>
      </w:r>
      <w:proofErr w:type="spellEnd"/>
      <w:r>
        <w:rPr>
          <w:rFonts w:asciiTheme="majorBidi" w:hAnsiTheme="majorBidi" w:cstheme="majorBidi"/>
          <w:sz w:val="24"/>
          <w:szCs w:val="24"/>
        </w:rPr>
        <w:t xml:space="preserve"> dan </w:t>
      </w:r>
      <w:proofErr w:type="spellStart"/>
      <w:r w:rsidRPr="00603B6C">
        <w:rPr>
          <w:rFonts w:asciiTheme="majorBidi" w:hAnsiTheme="majorBidi" w:cstheme="majorBidi"/>
          <w:i/>
          <w:iCs/>
          <w:sz w:val="24"/>
          <w:szCs w:val="24"/>
        </w:rPr>
        <w:t>subsoil</w:t>
      </w:r>
      <w:proofErr w:type="spellEnd"/>
      <w:r>
        <w:rPr>
          <w:rFonts w:asciiTheme="majorBidi" w:hAnsiTheme="majorBidi" w:cstheme="majorBidi"/>
          <w:sz w:val="24"/>
          <w:szCs w:val="24"/>
        </w:rPr>
        <w:t xml:space="preserve"> lahan pertanian (</w:t>
      </w:r>
      <w:proofErr w:type="spellStart"/>
      <w:r>
        <w:rPr>
          <w:rFonts w:asciiTheme="majorBidi" w:hAnsiTheme="majorBidi" w:cstheme="majorBidi"/>
          <w:sz w:val="24"/>
          <w:szCs w:val="24"/>
        </w:rPr>
        <w:t>Kassa</w:t>
      </w:r>
      <w:proofErr w:type="spellEnd"/>
      <w:r>
        <w:rPr>
          <w:rFonts w:asciiTheme="majorBidi" w:hAnsiTheme="majorBidi" w:cstheme="majorBidi"/>
          <w:sz w:val="24"/>
          <w:szCs w:val="24"/>
        </w:rPr>
        <w:t xml:space="preserve"> </w:t>
      </w:r>
      <w:proofErr w:type="spellStart"/>
      <w:r w:rsidRPr="009A6D7D">
        <w:rPr>
          <w:rFonts w:asciiTheme="majorBidi" w:hAnsiTheme="majorBidi" w:cstheme="majorBidi"/>
          <w:i/>
          <w:iCs/>
          <w:sz w:val="24"/>
          <w:szCs w:val="24"/>
        </w:rPr>
        <w:t>et</w:t>
      </w:r>
      <w:proofErr w:type="spellEnd"/>
      <w:r w:rsidRPr="009A6D7D">
        <w:rPr>
          <w:rFonts w:asciiTheme="majorBidi" w:hAnsiTheme="majorBidi" w:cstheme="majorBidi"/>
          <w:i/>
          <w:iCs/>
          <w:sz w:val="24"/>
          <w:szCs w:val="24"/>
        </w:rPr>
        <w:t xml:space="preserve"> </w:t>
      </w:r>
      <w:proofErr w:type="spellStart"/>
      <w:r w:rsidRPr="009A6D7D">
        <w:rPr>
          <w:rFonts w:asciiTheme="majorBidi" w:hAnsiTheme="majorBidi" w:cstheme="majorBidi"/>
          <w:i/>
          <w:iCs/>
          <w:sz w:val="24"/>
          <w:szCs w:val="24"/>
        </w:rPr>
        <w:t>al</w:t>
      </w:r>
      <w:r>
        <w:rPr>
          <w:rFonts w:asciiTheme="majorBidi" w:hAnsiTheme="majorBidi" w:cstheme="majorBidi"/>
          <w:sz w:val="24"/>
          <w:szCs w:val="24"/>
        </w:rPr>
        <w:t>.</w:t>
      </w:r>
      <w:proofErr w:type="spellEnd"/>
      <w:r>
        <w:rPr>
          <w:rFonts w:asciiTheme="majorBidi" w:hAnsiTheme="majorBidi" w:cstheme="majorBidi"/>
          <w:sz w:val="24"/>
          <w:szCs w:val="24"/>
        </w:rPr>
        <w:t>, 2017).</w:t>
      </w:r>
    </w:p>
    <w:p w14:paraId="6FF5B43D" w14:textId="77777777" w:rsidR="0053234C" w:rsidRDefault="0053234C" w:rsidP="0053234C">
      <w:pPr>
        <w:spacing w:after="0" w:line="360" w:lineRule="auto"/>
        <w:ind w:firstLine="720"/>
        <w:jc w:val="both"/>
        <w:rPr>
          <w:rFonts w:asciiTheme="majorBidi" w:hAnsiTheme="majorBidi" w:cstheme="majorBidi"/>
          <w:sz w:val="24"/>
          <w:szCs w:val="24"/>
        </w:rPr>
      </w:pPr>
      <w:r w:rsidRPr="00035610">
        <w:rPr>
          <w:rFonts w:asciiTheme="majorBidi" w:hAnsiTheme="majorBidi" w:cstheme="majorBidi"/>
          <w:sz w:val="24"/>
          <w:szCs w:val="24"/>
        </w:rPr>
        <w:t>Penggunaan lahan kebun karet memiliki stok karbon berkisar 21</w:t>
      </w:r>
      <w:r>
        <w:rPr>
          <w:rFonts w:asciiTheme="majorBidi" w:hAnsiTheme="majorBidi" w:cstheme="majorBidi"/>
          <w:sz w:val="24"/>
          <w:szCs w:val="24"/>
        </w:rPr>
        <w:t>,00</w:t>
      </w:r>
      <w:r w:rsidRPr="00035610">
        <w:rPr>
          <w:rFonts w:asciiTheme="majorBidi" w:hAnsiTheme="majorBidi" w:cstheme="majorBidi"/>
          <w:sz w:val="24"/>
          <w:szCs w:val="24"/>
        </w:rPr>
        <w:t>-41</w:t>
      </w:r>
      <w:r>
        <w:rPr>
          <w:rFonts w:asciiTheme="majorBidi" w:hAnsiTheme="majorBidi" w:cstheme="majorBidi"/>
          <w:sz w:val="24"/>
          <w:szCs w:val="24"/>
        </w:rPr>
        <w:t>,33</w:t>
      </w:r>
      <w:r w:rsidRPr="00035610">
        <w:rPr>
          <w:rFonts w:asciiTheme="majorBidi" w:hAnsiTheme="majorBidi" w:cstheme="majorBidi"/>
          <w:sz w:val="24"/>
          <w:szCs w:val="24"/>
        </w:rPr>
        <w:t xml:space="preserve"> kg/m</w:t>
      </w:r>
      <w:r w:rsidRPr="00035610">
        <w:rPr>
          <w:rFonts w:asciiTheme="majorBidi" w:hAnsiTheme="majorBidi" w:cstheme="majorBidi"/>
          <w:sz w:val="24"/>
          <w:szCs w:val="24"/>
          <w:vertAlign w:val="superscript"/>
        </w:rPr>
        <w:t>2</w:t>
      </w:r>
      <w:r w:rsidRPr="00035610">
        <w:rPr>
          <w:rFonts w:asciiTheme="majorBidi" w:hAnsiTheme="majorBidi" w:cstheme="majorBidi"/>
          <w:sz w:val="24"/>
          <w:szCs w:val="24"/>
        </w:rPr>
        <w:t xml:space="preserve">. Kandungan stok karbon menurun dengan meningkatnya </w:t>
      </w:r>
      <w:proofErr w:type="spellStart"/>
      <w:r w:rsidRPr="00035610">
        <w:rPr>
          <w:rFonts w:asciiTheme="majorBidi" w:hAnsiTheme="majorBidi" w:cstheme="majorBidi"/>
          <w:sz w:val="24"/>
          <w:szCs w:val="24"/>
        </w:rPr>
        <w:t>kelerengan</w:t>
      </w:r>
      <w:proofErr w:type="spellEnd"/>
      <w:r w:rsidRPr="00035610">
        <w:rPr>
          <w:rFonts w:asciiTheme="majorBidi" w:hAnsiTheme="majorBidi" w:cstheme="majorBidi"/>
          <w:sz w:val="24"/>
          <w:szCs w:val="24"/>
        </w:rPr>
        <w:t xml:space="preserve"> lahan. Hal ini terjadi karena curah hujan pada daerah penelitian yang tinggi dan fluktuasi iklim tropis menyebabkan pelapukan bahan organik tanah berlangsung cepat yang berdampak terhadap stok karbon tanah. Kandungan C-organik tanah pada kebun karet dipengaruhi oleh faktor </w:t>
      </w:r>
      <w:proofErr w:type="spellStart"/>
      <w:r w:rsidRPr="00035610">
        <w:rPr>
          <w:rFonts w:asciiTheme="majorBidi" w:hAnsiTheme="majorBidi" w:cstheme="majorBidi"/>
          <w:sz w:val="24"/>
          <w:szCs w:val="24"/>
        </w:rPr>
        <w:t>kelerengan</w:t>
      </w:r>
      <w:proofErr w:type="spellEnd"/>
      <w:r w:rsidRPr="00035610">
        <w:rPr>
          <w:rFonts w:asciiTheme="majorBidi" w:hAnsiTheme="majorBidi" w:cstheme="majorBidi"/>
          <w:sz w:val="24"/>
          <w:szCs w:val="24"/>
        </w:rPr>
        <w:t xml:space="preserve"> lahan dan intensitas pengolahan tanah yang relatif rendah (Edwin, 2016).</w:t>
      </w:r>
      <w:r>
        <w:rPr>
          <w:rFonts w:asciiTheme="majorBidi" w:hAnsiTheme="majorBidi" w:cstheme="majorBidi"/>
          <w:sz w:val="24"/>
          <w:szCs w:val="24"/>
        </w:rPr>
        <w:t xml:space="preserve"> Pada lereng curam bahan organik akan terbawa oleh aliran permukaan kemudian diendapkan pada lereng yang lebih rendah, sehingga pada lereng rendah akan terjadi akumulasi bahan organik tanah yang </w:t>
      </w:r>
      <w:r>
        <w:rPr>
          <w:rFonts w:asciiTheme="majorBidi" w:hAnsiTheme="majorBidi" w:cstheme="majorBidi"/>
          <w:sz w:val="24"/>
          <w:szCs w:val="24"/>
        </w:rPr>
        <w:lastRenderedPageBreak/>
        <w:t>menyebabkan kandungan bahan organiknya lebih tinggi dibandingkan pada lahan dengan lereng curam.</w:t>
      </w:r>
    </w:p>
    <w:p w14:paraId="4010806C" w14:textId="7431FC8F" w:rsidR="0053234C" w:rsidRPr="00914706" w:rsidRDefault="0053234C" w:rsidP="00AE11DD">
      <w:pPr>
        <w:pStyle w:val="ListParagraph"/>
        <w:numPr>
          <w:ilvl w:val="0"/>
          <w:numId w:val="1"/>
        </w:numPr>
        <w:spacing w:line="240" w:lineRule="auto"/>
        <w:jc w:val="both"/>
        <w:rPr>
          <w:rFonts w:asciiTheme="majorBidi" w:hAnsiTheme="majorBidi" w:cstheme="majorBidi"/>
          <w:sz w:val="24"/>
          <w:szCs w:val="24"/>
        </w:rPr>
      </w:pPr>
      <w:r w:rsidRPr="00914706">
        <w:rPr>
          <w:rFonts w:asciiTheme="majorBidi" w:hAnsiTheme="majorBidi" w:cstheme="majorBidi"/>
          <w:b/>
          <w:bCs/>
          <w:sz w:val="24"/>
          <w:szCs w:val="24"/>
        </w:rPr>
        <w:t>Hubungan Bahan Organik Tanah dan Stok karbon dengan Suhu permukaan Tanah</w:t>
      </w:r>
    </w:p>
    <w:p w14:paraId="541B773D" w14:textId="4BA5C681" w:rsidR="0053234C" w:rsidRDefault="0053234C" w:rsidP="0053234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Suhu permukaan tanah tidak memberikan pengaruh yang signifikan terhadap kandungan bahan organik tanah yang ditunjukkan oleh nilai R2 yang hanya sebesar 0,03 (3%) (Gambar 1). Hal ini berarti bahwa persentase sumbangan pengaruh suhu permukaan terhadap kandungan BOT hanya sebesar 3%. S</w:t>
      </w:r>
      <w:r w:rsidRPr="00035610">
        <w:rPr>
          <w:rFonts w:asciiTheme="majorBidi" w:hAnsiTheme="majorBidi" w:cstheme="majorBidi"/>
          <w:sz w:val="24"/>
          <w:szCs w:val="24"/>
        </w:rPr>
        <w:t>uhu permukaan tanah tidak memberikan pengaruh yang besar terhadap stok karbon tanah</w:t>
      </w:r>
      <w:r>
        <w:rPr>
          <w:rFonts w:asciiTheme="majorBidi" w:hAnsiTheme="majorBidi" w:cstheme="majorBidi"/>
          <w:sz w:val="24"/>
          <w:szCs w:val="24"/>
        </w:rPr>
        <w:t xml:space="preserve"> (Gambar 2)</w:t>
      </w:r>
      <w:r w:rsidRPr="00035610">
        <w:rPr>
          <w:rFonts w:asciiTheme="majorBidi" w:hAnsiTheme="majorBidi" w:cstheme="majorBidi"/>
          <w:sz w:val="24"/>
          <w:szCs w:val="24"/>
        </w:rPr>
        <w:t xml:space="preserve">. Hal ini </w:t>
      </w:r>
      <w:r>
        <w:rPr>
          <w:rFonts w:asciiTheme="majorBidi" w:hAnsiTheme="majorBidi" w:cstheme="majorBidi"/>
          <w:sz w:val="24"/>
          <w:szCs w:val="24"/>
        </w:rPr>
        <w:t>ditunjukkan oleh</w:t>
      </w:r>
      <w:r w:rsidRPr="00035610">
        <w:rPr>
          <w:rFonts w:asciiTheme="majorBidi" w:hAnsiTheme="majorBidi" w:cstheme="majorBidi"/>
          <w:sz w:val="24"/>
          <w:szCs w:val="24"/>
        </w:rPr>
        <w:t xml:space="preserve"> nilai R</w:t>
      </w:r>
      <w:r w:rsidRPr="00D00314">
        <w:rPr>
          <w:rFonts w:asciiTheme="majorBidi" w:hAnsiTheme="majorBidi" w:cstheme="majorBidi"/>
          <w:sz w:val="24"/>
          <w:szCs w:val="24"/>
          <w:vertAlign w:val="superscript"/>
        </w:rPr>
        <w:t>2</w:t>
      </w:r>
      <w:r w:rsidRPr="00035610">
        <w:rPr>
          <w:rFonts w:asciiTheme="majorBidi" w:hAnsiTheme="majorBidi" w:cstheme="majorBidi"/>
          <w:sz w:val="24"/>
          <w:szCs w:val="24"/>
        </w:rPr>
        <w:t xml:space="preserve"> hanya 0,0</w:t>
      </w:r>
      <w:r>
        <w:rPr>
          <w:rFonts w:asciiTheme="majorBidi" w:hAnsiTheme="majorBidi" w:cstheme="majorBidi"/>
          <w:sz w:val="24"/>
          <w:szCs w:val="24"/>
        </w:rPr>
        <w:t>13</w:t>
      </w:r>
      <w:r w:rsidRPr="00035610">
        <w:rPr>
          <w:rFonts w:asciiTheme="majorBidi" w:hAnsiTheme="majorBidi" w:cstheme="majorBidi"/>
          <w:sz w:val="24"/>
          <w:szCs w:val="24"/>
        </w:rPr>
        <w:t xml:space="preserve"> (</w:t>
      </w:r>
      <w:r>
        <w:rPr>
          <w:rFonts w:asciiTheme="majorBidi" w:hAnsiTheme="majorBidi" w:cstheme="majorBidi"/>
          <w:sz w:val="24"/>
          <w:szCs w:val="24"/>
        </w:rPr>
        <w:t>1</w:t>
      </w:r>
      <w:r w:rsidRPr="00035610">
        <w:rPr>
          <w:rFonts w:asciiTheme="majorBidi" w:hAnsiTheme="majorBidi" w:cstheme="majorBidi"/>
          <w:sz w:val="24"/>
          <w:szCs w:val="24"/>
        </w:rPr>
        <w:t xml:space="preserve">%), yang berarti sumbangan pengaruh suhu permukaan terhadap stok karbon tanah hanya sebesar 1%, sedangkan sisanya sebesar 99% dipengaruhi oleh faktor lain yang tidak dimasukkan dalam model penelitian ini. Faktor iklim termasuk suhu permukaan tanah memang menjadi salah satu faktor yang menentukan stok karbon tanah, akan tetapi faktor lain yang mempengaruhi stok karbon tanah adalah kerapatan vegetasi, </w:t>
      </w:r>
      <w:r>
        <w:rPr>
          <w:rFonts w:asciiTheme="majorBidi" w:hAnsiTheme="majorBidi" w:cstheme="majorBidi"/>
          <w:sz w:val="24"/>
          <w:szCs w:val="24"/>
        </w:rPr>
        <w:t>lereng</w:t>
      </w:r>
      <w:r w:rsidRPr="00035610">
        <w:rPr>
          <w:rFonts w:asciiTheme="majorBidi" w:hAnsiTheme="majorBidi" w:cstheme="majorBidi"/>
          <w:sz w:val="24"/>
          <w:szCs w:val="24"/>
        </w:rPr>
        <w:t>, praktik manajemen lahan, dan pemberian bahan organik.</w:t>
      </w:r>
    </w:p>
    <w:p w14:paraId="74A3AEE2" w14:textId="77777777" w:rsidR="00082712" w:rsidRDefault="00082712" w:rsidP="0051316E">
      <w:pPr>
        <w:autoSpaceDE w:val="0"/>
        <w:autoSpaceDN w:val="0"/>
        <w:adjustRightInd w:val="0"/>
        <w:spacing w:after="0" w:line="480" w:lineRule="auto"/>
        <w:jc w:val="center"/>
        <w:rPr>
          <w:rFonts w:ascii="Times New Roman" w:hAnsi="Times New Roman"/>
          <w:sz w:val="24"/>
          <w:szCs w:val="24"/>
        </w:rPr>
      </w:pPr>
      <w:r>
        <w:rPr>
          <w:noProof/>
        </w:rPr>
        <w:drawing>
          <wp:inline distT="0" distB="0" distL="0" distR="0" wp14:anchorId="53408959" wp14:editId="6DE1F0BF">
            <wp:extent cx="4140000" cy="2016000"/>
            <wp:effectExtent l="0" t="0" r="0" b="3810"/>
            <wp:docPr id="1" name="Chart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6791008" w14:textId="77777777" w:rsidR="00082712" w:rsidRDefault="00082712" w:rsidP="00082712">
      <w:pPr>
        <w:autoSpaceDE w:val="0"/>
        <w:autoSpaceDN w:val="0"/>
        <w:adjustRightInd w:val="0"/>
        <w:spacing w:after="0" w:line="480" w:lineRule="auto"/>
        <w:jc w:val="both"/>
        <w:rPr>
          <w:rFonts w:ascii="Times New Roman" w:hAnsi="Times New Roman"/>
          <w:sz w:val="24"/>
          <w:szCs w:val="24"/>
        </w:rPr>
      </w:pPr>
      <w:r>
        <w:rPr>
          <w:rFonts w:asciiTheme="majorBidi" w:hAnsiTheme="majorBidi" w:cstheme="majorBidi"/>
        </w:rPr>
        <w:t>Gambar 1. Hubungan bahan organik tanah dan suhu permukaan tanah</w:t>
      </w:r>
    </w:p>
    <w:p w14:paraId="2D68ED88" w14:textId="77777777" w:rsidR="00082712" w:rsidRDefault="00082712" w:rsidP="0051316E">
      <w:pPr>
        <w:autoSpaceDE w:val="0"/>
        <w:autoSpaceDN w:val="0"/>
        <w:adjustRightInd w:val="0"/>
        <w:spacing w:after="0" w:line="240" w:lineRule="auto"/>
        <w:jc w:val="center"/>
        <w:rPr>
          <w:rFonts w:ascii="Times New Roman" w:hAnsi="Times New Roman"/>
          <w:sz w:val="24"/>
          <w:szCs w:val="24"/>
        </w:rPr>
      </w:pPr>
      <w:r>
        <w:rPr>
          <w:noProof/>
        </w:rPr>
        <w:drawing>
          <wp:inline distT="0" distB="0" distL="0" distR="0" wp14:anchorId="0FDDD24A" wp14:editId="4BD920F2">
            <wp:extent cx="4140000" cy="2016000"/>
            <wp:effectExtent l="0" t="0" r="0" b="3810"/>
            <wp:docPr id="4" name="Chart 4">
              <a:extLst xmlns:a="http://schemas.openxmlformats.org/drawingml/2006/main">
                <a:ext uri="{FF2B5EF4-FFF2-40B4-BE49-F238E27FC236}">
                  <a16:creationId xmlns:a16="http://schemas.microsoft.com/office/drawing/2014/main" id="{0035D1EC-316A-4AB9-8346-338C619732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6D4017" w14:textId="77777777" w:rsidR="00082712" w:rsidRPr="00432B85" w:rsidRDefault="00082712" w:rsidP="00082712">
      <w:pPr>
        <w:autoSpaceDE w:val="0"/>
        <w:autoSpaceDN w:val="0"/>
        <w:adjustRightInd w:val="0"/>
        <w:spacing w:after="0" w:line="480" w:lineRule="auto"/>
        <w:jc w:val="both"/>
        <w:rPr>
          <w:rFonts w:ascii="Times New Roman" w:hAnsi="Times New Roman"/>
          <w:sz w:val="24"/>
          <w:szCs w:val="24"/>
        </w:rPr>
      </w:pPr>
      <w:r>
        <w:rPr>
          <w:rFonts w:asciiTheme="majorBidi" w:hAnsiTheme="majorBidi" w:cstheme="majorBidi"/>
        </w:rPr>
        <w:t>Gambar 2. Hubungan stok karbon tanah dan suhu permukaan tanah</w:t>
      </w:r>
    </w:p>
    <w:p w14:paraId="3CBA4E5B" w14:textId="77777777" w:rsidR="0053234C" w:rsidRPr="00035610" w:rsidRDefault="0053234C" w:rsidP="00082712">
      <w:pPr>
        <w:spacing w:after="0" w:line="360" w:lineRule="auto"/>
        <w:ind w:firstLine="720"/>
        <w:jc w:val="both"/>
        <w:rPr>
          <w:rFonts w:asciiTheme="majorBidi" w:hAnsiTheme="majorBidi" w:cstheme="majorBidi"/>
          <w:sz w:val="24"/>
          <w:szCs w:val="24"/>
        </w:rPr>
      </w:pPr>
      <w:r w:rsidRPr="00035610">
        <w:rPr>
          <w:rFonts w:asciiTheme="majorBidi" w:hAnsiTheme="majorBidi" w:cstheme="majorBidi"/>
          <w:sz w:val="24"/>
          <w:szCs w:val="24"/>
        </w:rPr>
        <w:lastRenderedPageBreak/>
        <w:t>Secara umum, perubahan suhu secara signifikan akan mengubah aktivitas enzim tanah yang akan menyebabkan meningkatnya laju dekomposisi bahan organik tanah dan fraksi labil C-organik tanah (</w:t>
      </w:r>
      <w:proofErr w:type="spellStart"/>
      <w:r w:rsidRPr="00035610">
        <w:rPr>
          <w:rFonts w:asciiTheme="majorBidi" w:hAnsiTheme="majorBidi" w:cstheme="majorBidi"/>
          <w:sz w:val="24"/>
          <w:szCs w:val="24"/>
        </w:rPr>
        <w:t>Qi</w:t>
      </w:r>
      <w:proofErr w:type="spellEnd"/>
      <w:r w:rsidRPr="00035610">
        <w:rPr>
          <w:rFonts w:asciiTheme="majorBidi" w:hAnsiTheme="majorBidi" w:cstheme="majorBidi"/>
          <w:sz w:val="24"/>
          <w:szCs w:val="24"/>
        </w:rPr>
        <w:t xml:space="preserve"> </w:t>
      </w:r>
      <w:proofErr w:type="spellStart"/>
      <w:r w:rsidRPr="00035610">
        <w:rPr>
          <w:rFonts w:asciiTheme="majorBidi" w:hAnsiTheme="majorBidi" w:cstheme="majorBidi"/>
          <w:i/>
          <w:iCs/>
          <w:sz w:val="24"/>
          <w:szCs w:val="24"/>
        </w:rPr>
        <w:t>et</w:t>
      </w:r>
      <w:proofErr w:type="spellEnd"/>
      <w:r w:rsidRPr="00035610">
        <w:rPr>
          <w:rFonts w:asciiTheme="majorBidi" w:hAnsiTheme="majorBidi" w:cstheme="majorBidi"/>
          <w:i/>
          <w:iCs/>
          <w:sz w:val="24"/>
          <w:szCs w:val="24"/>
        </w:rPr>
        <w:t xml:space="preserve"> </w:t>
      </w:r>
      <w:proofErr w:type="spellStart"/>
      <w:r w:rsidRPr="00035610">
        <w:rPr>
          <w:rFonts w:asciiTheme="majorBidi" w:hAnsiTheme="majorBidi" w:cstheme="majorBidi"/>
          <w:i/>
          <w:iCs/>
          <w:sz w:val="24"/>
          <w:szCs w:val="24"/>
        </w:rPr>
        <w:t>al</w:t>
      </w:r>
      <w:r w:rsidRPr="00035610">
        <w:rPr>
          <w:rFonts w:asciiTheme="majorBidi" w:hAnsiTheme="majorBidi" w:cstheme="majorBidi"/>
          <w:sz w:val="24"/>
          <w:szCs w:val="24"/>
        </w:rPr>
        <w:t>.</w:t>
      </w:r>
      <w:proofErr w:type="spellEnd"/>
      <w:r w:rsidRPr="00035610">
        <w:rPr>
          <w:rFonts w:asciiTheme="majorBidi" w:hAnsiTheme="majorBidi" w:cstheme="majorBidi"/>
          <w:sz w:val="24"/>
          <w:szCs w:val="24"/>
        </w:rPr>
        <w:t>, 2016). Akan tetapi, pemanasan jangka pendek tidak akan mempengaruhi stok C-organik tanah (</w:t>
      </w:r>
      <w:proofErr w:type="spellStart"/>
      <w:r w:rsidRPr="00035610">
        <w:rPr>
          <w:rFonts w:asciiTheme="majorBidi" w:hAnsiTheme="majorBidi" w:cstheme="majorBidi"/>
          <w:sz w:val="24"/>
          <w:szCs w:val="24"/>
        </w:rPr>
        <w:t>Guan</w:t>
      </w:r>
      <w:proofErr w:type="spellEnd"/>
      <w:r w:rsidRPr="00035610">
        <w:rPr>
          <w:rFonts w:asciiTheme="majorBidi" w:hAnsiTheme="majorBidi" w:cstheme="majorBidi"/>
          <w:sz w:val="24"/>
          <w:szCs w:val="24"/>
        </w:rPr>
        <w:t xml:space="preserve"> </w:t>
      </w:r>
      <w:proofErr w:type="spellStart"/>
      <w:r w:rsidRPr="00035610">
        <w:rPr>
          <w:rFonts w:asciiTheme="majorBidi" w:hAnsiTheme="majorBidi" w:cstheme="majorBidi"/>
          <w:i/>
          <w:iCs/>
          <w:sz w:val="24"/>
          <w:szCs w:val="24"/>
        </w:rPr>
        <w:t>et</w:t>
      </w:r>
      <w:proofErr w:type="spellEnd"/>
      <w:r w:rsidRPr="00035610">
        <w:rPr>
          <w:rFonts w:asciiTheme="majorBidi" w:hAnsiTheme="majorBidi" w:cstheme="majorBidi"/>
          <w:i/>
          <w:iCs/>
          <w:sz w:val="24"/>
          <w:szCs w:val="24"/>
        </w:rPr>
        <w:t xml:space="preserve"> </w:t>
      </w:r>
      <w:proofErr w:type="spellStart"/>
      <w:r w:rsidRPr="00035610">
        <w:rPr>
          <w:rFonts w:asciiTheme="majorBidi" w:hAnsiTheme="majorBidi" w:cstheme="majorBidi"/>
          <w:i/>
          <w:iCs/>
          <w:sz w:val="24"/>
          <w:szCs w:val="24"/>
        </w:rPr>
        <w:t>al</w:t>
      </w:r>
      <w:r w:rsidRPr="00035610">
        <w:rPr>
          <w:rFonts w:asciiTheme="majorBidi" w:hAnsiTheme="majorBidi" w:cstheme="majorBidi"/>
          <w:sz w:val="24"/>
          <w:szCs w:val="24"/>
        </w:rPr>
        <w:t>.</w:t>
      </w:r>
      <w:proofErr w:type="spellEnd"/>
      <w:r w:rsidRPr="00035610">
        <w:rPr>
          <w:rFonts w:asciiTheme="majorBidi" w:hAnsiTheme="majorBidi" w:cstheme="majorBidi"/>
          <w:sz w:val="24"/>
          <w:szCs w:val="24"/>
        </w:rPr>
        <w:t>, 2018).</w:t>
      </w:r>
    </w:p>
    <w:p w14:paraId="525CC1D0" w14:textId="77777777" w:rsidR="0053234C" w:rsidRDefault="0053234C" w:rsidP="0053234C">
      <w:pPr>
        <w:spacing w:after="0" w:line="360" w:lineRule="auto"/>
        <w:ind w:firstLine="720"/>
        <w:jc w:val="both"/>
        <w:rPr>
          <w:rFonts w:asciiTheme="majorBidi" w:hAnsiTheme="majorBidi" w:cstheme="majorBidi"/>
          <w:sz w:val="24"/>
          <w:szCs w:val="24"/>
        </w:rPr>
      </w:pPr>
      <w:r w:rsidRPr="00035610">
        <w:rPr>
          <w:rFonts w:asciiTheme="majorBidi" w:hAnsiTheme="majorBidi" w:cstheme="majorBidi"/>
          <w:sz w:val="24"/>
          <w:szCs w:val="24"/>
        </w:rPr>
        <w:t xml:space="preserve">Pengolahan tanah menjadi faktor yang sangat penting terhadap stok karbon tanah. persiapan lahan yang intensif akan memecah agregat tanah yang membuat C yang tersimpan di dalam agregat tanah menjadi terlepas. Pengolahan tanah menciptakan kondisi tanah yang lebih baik untuk aktivitas mikroba tanah, yang mendukung kontak antara mikroba tanah dengan residu tanaman, dan juga meningkatkan aerasi profil tanah (Martin </w:t>
      </w:r>
      <w:proofErr w:type="spellStart"/>
      <w:r w:rsidRPr="00035610">
        <w:rPr>
          <w:rFonts w:asciiTheme="majorBidi" w:hAnsiTheme="majorBidi" w:cstheme="majorBidi"/>
          <w:sz w:val="24"/>
          <w:szCs w:val="24"/>
        </w:rPr>
        <w:t>et</w:t>
      </w:r>
      <w:proofErr w:type="spellEnd"/>
      <w:r w:rsidRPr="00035610">
        <w:rPr>
          <w:rFonts w:asciiTheme="majorBidi" w:hAnsiTheme="majorBidi" w:cstheme="majorBidi"/>
          <w:sz w:val="24"/>
          <w:szCs w:val="24"/>
        </w:rPr>
        <w:t xml:space="preserve"> </w:t>
      </w:r>
      <w:proofErr w:type="spellStart"/>
      <w:r w:rsidRPr="00035610">
        <w:rPr>
          <w:rFonts w:asciiTheme="majorBidi" w:hAnsiTheme="majorBidi" w:cstheme="majorBidi"/>
          <w:sz w:val="24"/>
          <w:szCs w:val="24"/>
        </w:rPr>
        <w:t>al.</w:t>
      </w:r>
      <w:proofErr w:type="spellEnd"/>
      <w:r w:rsidRPr="00035610">
        <w:rPr>
          <w:rFonts w:asciiTheme="majorBidi" w:hAnsiTheme="majorBidi" w:cstheme="majorBidi"/>
          <w:sz w:val="24"/>
          <w:szCs w:val="24"/>
        </w:rPr>
        <w:t>, 2019).</w:t>
      </w:r>
    </w:p>
    <w:p w14:paraId="6DFA5DB2" w14:textId="38E95905" w:rsidR="00082712" w:rsidRPr="00082712" w:rsidRDefault="0053234C" w:rsidP="00082712">
      <w:pPr>
        <w:spacing w:line="360" w:lineRule="auto"/>
        <w:jc w:val="both"/>
        <w:rPr>
          <w:rStyle w:val="15"/>
          <w:rFonts w:asciiTheme="majorBidi" w:hAnsiTheme="majorBidi" w:cstheme="majorBidi"/>
          <w:color w:val="000000"/>
          <w:sz w:val="24"/>
          <w:szCs w:val="24"/>
          <w:u w:val="none"/>
        </w:rPr>
      </w:pPr>
      <w:r>
        <w:rPr>
          <w:rFonts w:asciiTheme="majorBidi" w:hAnsiTheme="majorBidi" w:cstheme="majorBidi"/>
          <w:sz w:val="24"/>
          <w:szCs w:val="24"/>
        </w:rPr>
        <w:t xml:space="preserve">Berdasarkan uji regresi </w:t>
      </w:r>
      <w:proofErr w:type="spellStart"/>
      <w:r>
        <w:rPr>
          <w:rFonts w:asciiTheme="majorBidi" w:hAnsiTheme="majorBidi" w:cstheme="majorBidi"/>
          <w:sz w:val="24"/>
          <w:szCs w:val="24"/>
        </w:rPr>
        <w:t>diatas</w:t>
      </w:r>
      <w:proofErr w:type="spellEnd"/>
      <w:r>
        <w:rPr>
          <w:rFonts w:asciiTheme="majorBidi" w:hAnsiTheme="majorBidi" w:cstheme="majorBidi"/>
          <w:sz w:val="24"/>
          <w:szCs w:val="24"/>
        </w:rPr>
        <w:t xml:space="preserve">, dapat diketahui bahwa suhu permukaan tanah memiliki pengaruh yang lebih besar terhadap BOT dibandingkan dengan stok karbon tanah walaupun sumbangan pengaruhnya hanya sedikit. Dengan demikian maka dalam penelitian ini, pengaruh faktor lain selain suhu permukaan lebih dominan, seperti pengaruh tutupan vegetasi, manajemen lahan, dan </w:t>
      </w:r>
      <w:proofErr w:type="spellStart"/>
      <w:r>
        <w:rPr>
          <w:rFonts w:asciiTheme="majorBidi" w:hAnsiTheme="majorBidi" w:cstheme="majorBidi"/>
          <w:sz w:val="24"/>
          <w:szCs w:val="24"/>
        </w:rPr>
        <w:t>kelerengan</w:t>
      </w:r>
      <w:proofErr w:type="spellEnd"/>
      <w:r>
        <w:rPr>
          <w:rFonts w:asciiTheme="majorBidi" w:hAnsiTheme="majorBidi" w:cstheme="majorBidi"/>
          <w:sz w:val="24"/>
          <w:szCs w:val="24"/>
        </w:rPr>
        <w:t>.</w:t>
      </w:r>
    </w:p>
    <w:p w14:paraId="020516A2" w14:textId="37485BE6" w:rsidR="006176A6" w:rsidRPr="0053234C" w:rsidRDefault="006176A6" w:rsidP="00914706">
      <w:pPr>
        <w:spacing w:line="240" w:lineRule="auto"/>
        <w:jc w:val="center"/>
        <w:rPr>
          <w:rStyle w:val="15"/>
          <w:rFonts w:asciiTheme="majorBidi" w:hAnsiTheme="majorBidi" w:cstheme="majorBidi"/>
          <w:b/>
          <w:bCs/>
          <w:color w:val="000000"/>
          <w:sz w:val="24"/>
          <w:szCs w:val="24"/>
          <w:u w:val="none"/>
        </w:rPr>
      </w:pPr>
      <w:r w:rsidRPr="0053234C">
        <w:rPr>
          <w:rStyle w:val="15"/>
          <w:rFonts w:asciiTheme="majorBidi" w:hAnsiTheme="majorBidi" w:cstheme="majorBidi"/>
          <w:b/>
          <w:bCs/>
          <w:color w:val="000000"/>
          <w:sz w:val="24"/>
          <w:szCs w:val="24"/>
          <w:u w:val="none"/>
        </w:rPr>
        <w:t>KESIMPULAN</w:t>
      </w:r>
    </w:p>
    <w:p w14:paraId="3ED387B7" w14:textId="77777777" w:rsidR="00914706" w:rsidRPr="00035610" w:rsidRDefault="00914706" w:rsidP="00914706">
      <w:pPr>
        <w:spacing w:after="0" w:line="360" w:lineRule="auto"/>
        <w:jc w:val="both"/>
        <w:rPr>
          <w:rFonts w:asciiTheme="majorBidi" w:hAnsiTheme="majorBidi" w:cstheme="majorBidi"/>
          <w:sz w:val="24"/>
          <w:szCs w:val="24"/>
        </w:rPr>
      </w:pPr>
      <w:r w:rsidRPr="00035610">
        <w:rPr>
          <w:rFonts w:asciiTheme="majorBidi" w:hAnsiTheme="majorBidi" w:cstheme="majorBidi"/>
          <w:sz w:val="24"/>
          <w:szCs w:val="24"/>
        </w:rPr>
        <w:t>Berdasarkan penelitian yang telah dilaksanakan, dapat disimpulkan bahwa:</w:t>
      </w:r>
    </w:p>
    <w:p w14:paraId="21AED7BD" w14:textId="77777777" w:rsidR="00914706" w:rsidRDefault="00914706" w:rsidP="00914706">
      <w:pPr>
        <w:pStyle w:val="ListParagraph"/>
        <w:numPr>
          <w:ilvl w:val="0"/>
          <w:numId w:val="2"/>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Kandungan bahan organik tanah dan s</w:t>
      </w:r>
      <w:r w:rsidRPr="00035610">
        <w:rPr>
          <w:rFonts w:asciiTheme="majorBidi" w:hAnsiTheme="majorBidi" w:cstheme="majorBidi"/>
          <w:sz w:val="24"/>
          <w:szCs w:val="24"/>
        </w:rPr>
        <w:t xml:space="preserve">tok karbon tanah tertinggi terdapat pada penggunaan lahan kebun karet dan menurun dengan bertambahnya </w:t>
      </w:r>
      <w:proofErr w:type="spellStart"/>
      <w:r w:rsidRPr="00035610">
        <w:rPr>
          <w:rFonts w:asciiTheme="majorBidi" w:hAnsiTheme="majorBidi" w:cstheme="majorBidi"/>
          <w:sz w:val="24"/>
          <w:szCs w:val="24"/>
        </w:rPr>
        <w:t>kelerengan</w:t>
      </w:r>
      <w:proofErr w:type="spellEnd"/>
      <w:r w:rsidRPr="00035610">
        <w:rPr>
          <w:rFonts w:asciiTheme="majorBidi" w:hAnsiTheme="majorBidi" w:cstheme="majorBidi"/>
          <w:sz w:val="24"/>
          <w:szCs w:val="24"/>
        </w:rPr>
        <w:t xml:space="preserve"> lahan. </w:t>
      </w:r>
      <w:r>
        <w:rPr>
          <w:rFonts w:asciiTheme="majorBidi" w:hAnsiTheme="majorBidi" w:cstheme="majorBidi"/>
          <w:sz w:val="24"/>
          <w:szCs w:val="24"/>
        </w:rPr>
        <w:t>Kandungan bahan organik tanah dan s</w:t>
      </w:r>
      <w:r w:rsidRPr="00035610">
        <w:rPr>
          <w:rFonts w:asciiTheme="majorBidi" w:hAnsiTheme="majorBidi" w:cstheme="majorBidi"/>
          <w:sz w:val="24"/>
          <w:szCs w:val="24"/>
        </w:rPr>
        <w:t>tok karbon pada lahan sawah dipengaruhi oleh tidak adanya pengembalian sisa panen dan tidak adanya pemberian pupuk organik.</w:t>
      </w:r>
    </w:p>
    <w:p w14:paraId="08DA00C4" w14:textId="35242AE1" w:rsidR="006176A6" w:rsidRPr="00914706" w:rsidRDefault="00914706" w:rsidP="00914706">
      <w:pPr>
        <w:pStyle w:val="ListParagraph"/>
        <w:numPr>
          <w:ilvl w:val="0"/>
          <w:numId w:val="2"/>
        </w:numPr>
        <w:spacing w:after="0" w:line="360" w:lineRule="auto"/>
        <w:ind w:left="426" w:hanging="426"/>
        <w:jc w:val="both"/>
        <w:rPr>
          <w:rStyle w:val="15"/>
          <w:rFonts w:asciiTheme="majorBidi" w:hAnsiTheme="majorBidi" w:cstheme="majorBidi"/>
          <w:color w:val="auto"/>
          <w:sz w:val="24"/>
          <w:szCs w:val="24"/>
          <w:u w:val="none"/>
        </w:rPr>
      </w:pPr>
      <w:r w:rsidRPr="00914706">
        <w:rPr>
          <w:rFonts w:asciiTheme="majorBidi" w:hAnsiTheme="majorBidi" w:cstheme="majorBidi"/>
          <w:sz w:val="24"/>
          <w:szCs w:val="24"/>
        </w:rPr>
        <w:t>Suhu permukaan tidak memberikan pengaruh yang signifikan terhadap kandungan bahan organik tanah dan stok karbon tanah, yang ditunjukkan oleh R2 regresi linearnya 0,029 untuk BOT dengan suhu permukaan dan 0,013 untuk stok karbon dengan suhu permukaan</w:t>
      </w:r>
      <w:r>
        <w:rPr>
          <w:rFonts w:asciiTheme="majorBidi" w:hAnsiTheme="majorBidi" w:cstheme="majorBidi"/>
          <w:sz w:val="24"/>
          <w:szCs w:val="24"/>
        </w:rPr>
        <w:t>.</w:t>
      </w:r>
    </w:p>
    <w:p w14:paraId="4FE97E04" w14:textId="77777777" w:rsidR="00082712" w:rsidRDefault="00082712" w:rsidP="00914706">
      <w:pPr>
        <w:spacing w:line="240" w:lineRule="auto"/>
        <w:jc w:val="center"/>
        <w:rPr>
          <w:rStyle w:val="15"/>
          <w:rFonts w:asciiTheme="majorBidi" w:hAnsiTheme="majorBidi" w:cstheme="majorBidi"/>
          <w:b/>
          <w:bCs/>
          <w:color w:val="000000"/>
          <w:sz w:val="24"/>
          <w:szCs w:val="24"/>
          <w:u w:val="none"/>
        </w:rPr>
      </w:pPr>
    </w:p>
    <w:p w14:paraId="1DBB4995" w14:textId="4B942ECD" w:rsidR="006176A6" w:rsidRDefault="006176A6" w:rsidP="00914706">
      <w:pPr>
        <w:spacing w:line="240" w:lineRule="auto"/>
        <w:jc w:val="center"/>
        <w:rPr>
          <w:rStyle w:val="15"/>
          <w:rFonts w:asciiTheme="majorBidi" w:hAnsiTheme="majorBidi" w:cstheme="majorBidi"/>
          <w:b/>
          <w:bCs/>
          <w:color w:val="000000"/>
          <w:sz w:val="24"/>
          <w:szCs w:val="24"/>
          <w:u w:val="none"/>
        </w:rPr>
      </w:pPr>
      <w:r w:rsidRPr="0053234C">
        <w:rPr>
          <w:rStyle w:val="15"/>
          <w:rFonts w:asciiTheme="majorBidi" w:hAnsiTheme="majorBidi" w:cstheme="majorBidi"/>
          <w:b/>
          <w:bCs/>
          <w:color w:val="000000"/>
          <w:sz w:val="24"/>
          <w:szCs w:val="24"/>
          <w:u w:val="none"/>
        </w:rPr>
        <w:t>DAFTAR PUSTAKA</w:t>
      </w:r>
    </w:p>
    <w:p w14:paraId="31E0DAA1" w14:textId="77777777" w:rsidR="0051316E" w:rsidRDefault="0051316E" w:rsidP="0051316E">
      <w:pPr>
        <w:spacing w:after="0"/>
        <w:ind w:left="851" w:hanging="851"/>
        <w:rPr>
          <w:rFonts w:ascii="Calibri" w:eastAsia="SimSun" w:hAnsi="Calibri"/>
          <w:sz w:val="24"/>
          <w:szCs w:val="24"/>
        </w:rPr>
      </w:pPr>
      <w:proofErr w:type="spellStart"/>
      <w:r>
        <w:rPr>
          <w:rFonts w:ascii="Times New Roman" w:hAnsi="Times New Roman"/>
        </w:rPr>
        <w:t>Behtari</w:t>
      </w:r>
      <w:proofErr w:type="spellEnd"/>
      <w:r>
        <w:rPr>
          <w:rFonts w:ascii="Times New Roman" w:hAnsi="Times New Roman"/>
        </w:rPr>
        <w:t xml:space="preserve">, B., </w:t>
      </w:r>
      <w:proofErr w:type="spellStart"/>
      <w:r>
        <w:rPr>
          <w:rFonts w:ascii="Times New Roman" w:hAnsi="Times New Roman"/>
        </w:rPr>
        <w:t>Jafarian</w:t>
      </w:r>
      <w:proofErr w:type="spellEnd"/>
      <w:r>
        <w:rPr>
          <w:rFonts w:ascii="Times New Roman" w:hAnsi="Times New Roman"/>
        </w:rPr>
        <w:t xml:space="preserve">, Z., </w:t>
      </w:r>
      <w:proofErr w:type="spellStart"/>
      <w:r>
        <w:rPr>
          <w:rFonts w:ascii="Times New Roman" w:hAnsi="Times New Roman"/>
        </w:rPr>
        <w:t>Alikhani</w:t>
      </w:r>
      <w:proofErr w:type="spellEnd"/>
      <w:r>
        <w:rPr>
          <w:rFonts w:ascii="Times New Roman" w:hAnsi="Times New Roman"/>
        </w:rPr>
        <w:t xml:space="preserve">, H. 2019. </w:t>
      </w:r>
      <w:proofErr w:type="spellStart"/>
      <w:r>
        <w:rPr>
          <w:rFonts w:ascii="Times New Roman" w:hAnsi="Times New Roman"/>
        </w:rPr>
        <w:t>Temperature</w:t>
      </w:r>
      <w:proofErr w:type="spellEnd"/>
      <w:r>
        <w:rPr>
          <w:rFonts w:ascii="Times New Roman" w:hAnsi="Times New Roman"/>
        </w:rPr>
        <w:t xml:space="preserve"> </w:t>
      </w:r>
      <w:proofErr w:type="spellStart"/>
      <w:r>
        <w:rPr>
          <w:rFonts w:ascii="Times New Roman" w:hAnsi="Times New Roman"/>
        </w:rPr>
        <w:t>Sensitivity</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Soil</w:t>
      </w:r>
      <w:proofErr w:type="spellEnd"/>
      <w:r>
        <w:rPr>
          <w:rFonts w:ascii="Times New Roman" w:hAnsi="Times New Roman"/>
        </w:rPr>
        <w:t xml:space="preserve"> </w:t>
      </w:r>
      <w:proofErr w:type="spellStart"/>
      <w:r>
        <w:rPr>
          <w:rFonts w:ascii="Times New Roman" w:hAnsi="Times New Roman"/>
        </w:rPr>
        <w:t>Organic</w:t>
      </w:r>
      <w:proofErr w:type="spellEnd"/>
      <w:r>
        <w:rPr>
          <w:rFonts w:ascii="Times New Roman" w:hAnsi="Times New Roman"/>
        </w:rPr>
        <w:t xml:space="preserve"> </w:t>
      </w:r>
      <w:proofErr w:type="spellStart"/>
      <w:r>
        <w:rPr>
          <w:rFonts w:ascii="Times New Roman" w:hAnsi="Times New Roman"/>
        </w:rPr>
        <w:t>Matter</w:t>
      </w:r>
      <w:proofErr w:type="spellEnd"/>
      <w:r>
        <w:rPr>
          <w:rFonts w:ascii="Times New Roman" w:hAnsi="Times New Roman"/>
        </w:rPr>
        <w:t xml:space="preserve"> </w:t>
      </w:r>
      <w:proofErr w:type="spellStart"/>
      <w:r>
        <w:rPr>
          <w:rFonts w:ascii="Times New Roman" w:hAnsi="Times New Roman"/>
        </w:rPr>
        <w:t>Decomposition</w:t>
      </w:r>
      <w:proofErr w:type="spellEnd"/>
      <w:r>
        <w:rPr>
          <w:rFonts w:ascii="Times New Roman" w:hAnsi="Times New Roman"/>
        </w:rPr>
        <w:t xml:space="preserve"> in </w:t>
      </w:r>
      <w:proofErr w:type="spellStart"/>
      <w:r>
        <w:rPr>
          <w:rFonts w:ascii="Times New Roman" w:hAnsi="Times New Roman"/>
        </w:rPr>
        <w:t>Response</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Land </w:t>
      </w:r>
      <w:proofErr w:type="spellStart"/>
      <w:r>
        <w:rPr>
          <w:rFonts w:ascii="Times New Roman" w:hAnsi="Times New Roman"/>
        </w:rPr>
        <w:t>Management</w:t>
      </w:r>
      <w:proofErr w:type="spellEnd"/>
      <w:r>
        <w:rPr>
          <w:rFonts w:ascii="Times New Roman" w:hAnsi="Times New Roman"/>
        </w:rPr>
        <w:t xml:space="preserve"> in Semi-</w:t>
      </w:r>
      <w:proofErr w:type="spellStart"/>
      <w:r>
        <w:rPr>
          <w:rFonts w:ascii="Times New Roman" w:hAnsi="Times New Roman"/>
        </w:rPr>
        <w:t>arid</w:t>
      </w:r>
      <w:proofErr w:type="spellEnd"/>
      <w:r>
        <w:rPr>
          <w:rFonts w:ascii="Times New Roman" w:hAnsi="Times New Roman"/>
        </w:rPr>
        <w:t xml:space="preserve"> </w:t>
      </w:r>
      <w:proofErr w:type="spellStart"/>
      <w:r>
        <w:rPr>
          <w:rFonts w:ascii="Times New Roman" w:hAnsi="Times New Roman"/>
        </w:rPr>
        <w:t>Rangeland</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Iran. </w:t>
      </w:r>
      <w:proofErr w:type="spellStart"/>
      <w:r>
        <w:rPr>
          <w:rFonts w:ascii="Times New Roman" w:hAnsi="Times New Roman"/>
        </w:rPr>
        <w:t>Catena</w:t>
      </w:r>
      <w:proofErr w:type="spellEnd"/>
      <w:r>
        <w:rPr>
          <w:rFonts w:ascii="Times New Roman" w:hAnsi="Times New Roman"/>
        </w:rPr>
        <w:t xml:space="preserve"> 179 (2019) 210-219. DOI: 10.1016/j.catena.2019.03.043</w:t>
      </w:r>
    </w:p>
    <w:p w14:paraId="1A302E47" w14:textId="77777777" w:rsidR="0051316E" w:rsidRDefault="0051316E" w:rsidP="0051316E">
      <w:pPr>
        <w:spacing w:after="0"/>
        <w:ind w:left="733" w:hangingChars="333" w:hanging="733"/>
        <w:jc w:val="both"/>
        <w:rPr>
          <w:rFonts w:ascii="Times New Roman" w:hAnsi="Times New Roman"/>
        </w:rPr>
      </w:pPr>
    </w:p>
    <w:p w14:paraId="456C20D3" w14:textId="77777777" w:rsidR="0051316E" w:rsidRDefault="0051316E" w:rsidP="0051316E">
      <w:pPr>
        <w:spacing w:after="0"/>
        <w:ind w:left="799" w:hangingChars="333" w:hanging="799"/>
        <w:jc w:val="both"/>
        <w:rPr>
          <w:rFonts w:ascii="Times New Roman" w:hAnsi="Times New Roman"/>
        </w:rPr>
      </w:pPr>
      <w:proofErr w:type="spellStart"/>
      <w:r>
        <w:rPr>
          <w:rFonts w:asciiTheme="majorBidi" w:hAnsiTheme="majorBidi" w:cstheme="majorBidi"/>
          <w:sz w:val="24"/>
          <w:szCs w:val="24"/>
        </w:rPr>
        <w:t>Cambardella</w:t>
      </w:r>
      <w:proofErr w:type="spellEnd"/>
      <w:r>
        <w:rPr>
          <w:rFonts w:asciiTheme="majorBidi" w:hAnsiTheme="majorBidi" w:cstheme="majorBidi"/>
          <w:sz w:val="24"/>
          <w:szCs w:val="24"/>
        </w:rPr>
        <w:t xml:space="preserve">, C.A., E.T. </w:t>
      </w:r>
      <w:proofErr w:type="spellStart"/>
      <w:r>
        <w:rPr>
          <w:rFonts w:asciiTheme="majorBidi" w:hAnsiTheme="majorBidi" w:cstheme="majorBidi"/>
          <w:sz w:val="24"/>
          <w:szCs w:val="24"/>
        </w:rPr>
        <w:t>Elliott</w:t>
      </w:r>
      <w:proofErr w:type="spellEnd"/>
      <w:r>
        <w:rPr>
          <w:rFonts w:asciiTheme="majorBidi" w:hAnsiTheme="majorBidi" w:cstheme="majorBidi"/>
          <w:sz w:val="24"/>
          <w:szCs w:val="24"/>
        </w:rPr>
        <w:t xml:space="preserve">. 1992. </w:t>
      </w:r>
      <w:proofErr w:type="spellStart"/>
      <w:r>
        <w:rPr>
          <w:rFonts w:asciiTheme="majorBidi" w:hAnsiTheme="majorBidi" w:cstheme="majorBidi"/>
          <w:sz w:val="24"/>
          <w:szCs w:val="24"/>
        </w:rPr>
        <w:t>Particulate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organic-matter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changes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across</w:t>
      </w:r>
      <w:proofErr w:type="spellEnd"/>
      <w:r>
        <w:rPr>
          <w:rFonts w:asciiTheme="majorBidi" w:hAnsiTheme="majorBidi" w:cstheme="majorBidi"/>
          <w:sz w:val="24"/>
          <w:szCs w:val="24"/>
        </w:rPr>
        <w:t xml:space="preserve"> a </w:t>
      </w:r>
      <w:proofErr w:type="spellStart"/>
      <w:r>
        <w:rPr>
          <w:rFonts w:asciiTheme="majorBidi" w:hAnsiTheme="majorBidi" w:cstheme="majorBidi"/>
          <w:sz w:val="24"/>
          <w:szCs w:val="24"/>
        </w:rPr>
        <w:t>grassland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cultivation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sequence</w:t>
      </w:r>
      <w:proofErr w:type="spellEnd"/>
      <w:r>
        <w:rPr>
          <w:rFonts w:asciiTheme="majorBidi" w:hAnsiTheme="majorBidi" w:cstheme="majorBidi"/>
          <w:sz w:val="24"/>
          <w:szCs w:val="24"/>
        </w:rPr>
        <w:t xml:space="preserve">. </w:t>
      </w:r>
      <w:proofErr w:type="spellStart"/>
      <w:r w:rsidRPr="009B0103">
        <w:rPr>
          <w:rFonts w:asciiTheme="majorBidi" w:hAnsiTheme="majorBidi" w:cstheme="majorBidi"/>
          <w:i/>
          <w:iCs/>
          <w:sz w:val="24"/>
          <w:szCs w:val="24"/>
        </w:rPr>
        <w:t>Soil</w:t>
      </w:r>
      <w:proofErr w:type="spellEnd"/>
      <w:r w:rsidRPr="009B0103">
        <w:rPr>
          <w:rFonts w:asciiTheme="majorBidi" w:hAnsiTheme="majorBidi" w:cstheme="majorBidi"/>
          <w:i/>
          <w:iCs/>
          <w:sz w:val="24"/>
          <w:szCs w:val="24"/>
        </w:rPr>
        <w:t xml:space="preserve"> </w:t>
      </w:r>
      <w:proofErr w:type="spellStart"/>
      <w:r w:rsidRPr="009B0103">
        <w:rPr>
          <w:rFonts w:asciiTheme="majorBidi" w:hAnsiTheme="majorBidi" w:cstheme="majorBidi"/>
          <w:i/>
          <w:iCs/>
          <w:sz w:val="24"/>
          <w:szCs w:val="24"/>
        </w:rPr>
        <w:t>Sci</w:t>
      </w:r>
      <w:proofErr w:type="spellEnd"/>
      <w:r w:rsidRPr="009B0103">
        <w:rPr>
          <w:rFonts w:asciiTheme="majorBidi" w:hAnsiTheme="majorBidi" w:cstheme="majorBidi"/>
          <w:i/>
          <w:iCs/>
          <w:sz w:val="24"/>
          <w:szCs w:val="24"/>
        </w:rPr>
        <w:t>. Am. J</w:t>
      </w:r>
      <w:r>
        <w:rPr>
          <w:rFonts w:asciiTheme="majorBidi" w:hAnsiTheme="majorBidi" w:cstheme="majorBidi"/>
          <w:sz w:val="24"/>
          <w:szCs w:val="24"/>
        </w:rPr>
        <w:t>. 56: 777-783.</w:t>
      </w:r>
    </w:p>
    <w:p w14:paraId="60341FFC" w14:textId="77777777" w:rsidR="0051316E" w:rsidRDefault="0051316E" w:rsidP="0051316E">
      <w:pPr>
        <w:spacing w:after="0"/>
        <w:ind w:left="733" w:hangingChars="333" w:hanging="733"/>
        <w:jc w:val="both"/>
        <w:rPr>
          <w:rFonts w:ascii="Times New Roman" w:hAnsi="Times New Roman"/>
        </w:rPr>
      </w:pPr>
    </w:p>
    <w:p w14:paraId="4ABBDE83" w14:textId="77777777" w:rsidR="0051316E" w:rsidRDefault="0051316E" w:rsidP="0051316E">
      <w:pPr>
        <w:spacing w:after="0"/>
        <w:ind w:left="733" w:hangingChars="333" w:hanging="733"/>
        <w:jc w:val="both"/>
        <w:rPr>
          <w:rFonts w:ascii="Times New Roman" w:hAnsi="Times New Roman"/>
        </w:rPr>
      </w:pPr>
      <w:r>
        <w:rPr>
          <w:rFonts w:ascii="Times New Roman" w:hAnsi="Times New Roman"/>
        </w:rPr>
        <w:t xml:space="preserve">Chan, K.Y. 2001. </w:t>
      </w:r>
      <w:proofErr w:type="spellStart"/>
      <w:r>
        <w:rPr>
          <w:rFonts w:ascii="Times New Roman" w:hAnsi="Times New Roman"/>
        </w:rPr>
        <w:t>Soil</w:t>
      </w:r>
      <w:proofErr w:type="spellEnd"/>
      <w:r>
        <w:rPr>
          <w:rFonts w:ascii="Times New Roman" w:hAnsi="Times New Roman"/>
        </w:rPr>
        <w:t xml:space="preserve"> </w:t>
      </w:r>
      <w:proofErr w:type="spellStart"/>
      <w:r>
        <w:rPr>
          <w:rFonts w:ascii="Times New Roman" w:hAnsi="Times New Roman"/>
        </w:rPr>
        <w:t>Particulate</w:t>
      </w:r>
      <w:proofErr w:type="spellEnd"/>
      <w:r>
        <w:rPr>
          <w:rFonts w:ascii="Times New Roman" w:hAnsi="Times New Roman"/>
        </w:rPr>
        <w:t xml:space="preserve"> </w:t>
      </w:r>
      <w:proofErr w:type="spellStart"/>
      <w:r>
        <w:rPr>
          <w:rFonts w:ascii="Times New Roman" w:hAnsi="Times New Roman"/>
        </w:rPr>
        <w:t>Organic</w:t>
      </w:r>
      <w:proofErr w:type="spellEnd"/>
      <w:r>
        <w:rPr>
          <w:rFonts w:ascii="Times New Roman" w:hAnsi="Times New Roman"/>
        </w:rPr>
        <w:t xml:space="preserve"> </w:t>
      </w:r>
      <w:proofErr w:type="spellStart"/>
      <w:r>
        <w:rPr>
          <w:rFonts w:ascii="Times New Roman" w:hAnsi="Times New Roman"/>
        </w:rPr>
        <w:t>Carbon</w:t>
      </w:r>
      <w:proofErr w:type="spellEnd"/>
      <w:r>
        <w:rPr>
          <w:rFonts w:ascii="Times New Roman" w:hAnsi="Times New Roman"/>
        </w:rPr>
        <w:t xml:space="preserve"> </w:t>
      </w:r>
      <w:proofErr w:type="spellStart"/>
      <w:r>
        <w:rPr>
          <w:rFonts w:ascii="Times New Roman" w:hAnsi="Times New Roman"/>
        </w:rPr>
        <w:t>Under</w:t>
      </w:r>
      <w:proofErr w:type="spellEnd"/>
      <w:r>
        <w:rPr>
          <w:rFonts w:ascii="Times New Roman" w:hAnsi="Times New Roman"/>
        </w:rPr>
        <w:t xml:space="preserve"> </w:t>
      </w:r>
      <w:proofErr w:type="spellStart"/>
      <w:r>
        <w:rPr>
          <w:rFonts w:ascii="Times New Roman" w:hAnsi="Times New Roman"/>
        </w:rPr>
        <w:t>Different</w:t>
      </w:r>
      <w:proofErr w:type="spellEnd"/>
      <w:r>
        <w:rPr>
          <w:rFonts w:ascii="Times New Roman" w:hAnsi="Times New Roman"/>
        </w:rPr>
        <w:t xml:space="preserve"> Land Use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Management</w:t>
      </w:r>
      <w:proofErr w:type="spellEnd"/>
      <w:r>
        <w:rPr>
          <w:rFonts w:ascii="Times New Roman" w:hAnsi="Times New Roman"/>
        </w:rPr>
        <w:t xml:space="preserve">. </w:t>
      </w:r>
      <w:proofErr w:type="spellStart"/>
      <w:r>
        <w:rPr>
          <w:rFonts w:ascii="Times New Roman" w:hAnsi="Times New Roman"/>
        </w:rPr>
        <w:t>Soil</w:t>
      </w:r>
      <w:proofErr w:type="spellEnd"/>
      <w:r>
        <w:rPr>
          <w:rFonts w:ascii="Times New Roman" w:hAnsi="Times New Roman"/>
        </w:rPr>
        <w:t xml:space="preserve"> Use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Management</w:t>
      </w:r>
      <w:proofErr w:type="spellEnd"/>
      <w:r>
        <w:rPr>
          <w:rFonts w:ascii="Times New Roman" w:hAnsi="Times New Roman"/>
        </w:rPr>
        <w:t xml:space="preserve"> 217-221. DOI: </w:t>
      </w:r>
      <w:hyperlink r:id="rId8" w:history="1">
        <w:r>
          <w:rPr>
            <w:rStyle w:val="15"/>
          </w:rPr>
          <w:t>10.1079/SUM200180</w:t>
        </w:r>
      </w:hyperlink>
    </w:p>
    <w:p w14:paraId="24542ADF" w14:textId="77777777" w:rsidR="0051316E" w:rsidRDefault="0051316E" w:rsidP="0051316E">
      <w:pPr>
        <w:spacing w:after="0"/>
        <w:ind w:left="733" w:hangingChars="333" w:hanging="733"/>
        <w:jc w:val="both"/>
        <w:rPr>
          <w:rFonts w:ascii="Times New Roman" w:hAnsi="Times New Roman"/>
        </w:rPr>
      </w:pPr>
    </w:p>
    <w:p w14:paraId="4BFD7A56" w14:textId="77777777" w:rsidR="0051316E" w:rsidRDefault="0051316E" w:rsidP="0051316E">
      <w:pPr>
        <w:spacing w:after="0"/>
        <w:ind w:left="733" w:hangingChars="333" w:hanging="733"/>
        <w:jc w:val="both"/>
        <w:rPr>
          <w:rFonts w:ascii="Times New Roman" w:hAnsi="Times New Roman"/>
        </w:rPr>
      </w:pPr>
      <w:r>
        <w:rPr>
          <w:rFonts w:ascii="Times New Roman" w:hAnsi="Times New Roman"/>
        </w:rPr>
        <w:t>Edwin, M. 2016. Penilaian Stok Karbon Tanah Organik pada Beberapa Tipe Penggunaan Lahan di Kutai Timur, Kalimantan Timur. Jurnal AGRIFOR Vol. XV No. 2 (2016)</w:t>
      </w:r>
    </w:p>
    <w:p w14:paraId="564B2077" w14:textId="77777777" w:rsidR="0051316E" w:rsidRDefault="0051316E" w:rsidP="0051316E">
      <w:pPr>
        <w:spacing w:after="0"/>
        <w:ind w:left="733" w:hangingChars="333" w:hanging="733"/>
        <w:jc w:val="both"/>
        <w:rPr>
          <w:rFonts w:ascii="Times New Roman" w:hAnsi="Times New Roman"/>
        </w:rPr>
      </w:pPr>
    </w:p>
    <w:p w14:paraId="1B294C4D" w14:textId="77777777" w:rsidR="0051316E" w:rsidRDefault="0051316E" w:rsidP="0051316E">
      <w:pPr>
        <w:spacing w:after="0"/>
        <w:ind w:left="733" w:hangingChars="333" w:hanging="733"/>
        <w:jc w:val="both"/>
        <w:rPr>
          <w:rFonts w:ascii="Times New Roman" w:hAnsi="Times New Roman"/>
        </w:rPr>
      </w:pPr>
      <w:proofErr w:type="spellStart"/>
      <w:r>
        <w:rPr>
          <w:rFonts w:ascii="Times New Roman" w:hAnsi="Times New Roman"/>
        </w:rPr>
        <w:t>Fathizad</w:t>
      </w:r>
      <w:proofErr w:type="spellEnd"/>
      <w:r>
        <w:rPr>
          <w:rFonts w:ascii="Times New Roman" w:hAnsi="Times New Roman"/>
        </w:rPr>
        <w:t xml:space="preserve">, H., </w:t>
      </w:r>
      <w:proofErr w:type="spellStart"/>
      <w:r>
        <w:rPr>
          <w:rFonts w:ascii="Times New Roman" w:hAnsi="Times New Roman"/>
        </w:rPr>
        <w:t>Tazeh</w:t>
      </w:r>
      <w:proofErr w:type="spellEnd"/>
      <w:r>
        <w:rPr>
          <w:rFonts w:ascii="Times New Roman" w:hAnsi="Times New Roman"/>
        </w:rPr>
        <w:t xml:space="preserve">, M., </w:t>
      </w:r>
      <w:proofErr w:type="spellStart"/>
      <w:r>
        <w:rPr>
          <w:rFonts w:ascii="Times New Roman" w:hAnsi="Times New Roman"/>
        </w:rPr>
        <w:t>Kalantari</w:t>
      </w:r>
      <w:proofErr w:type="spellEnd"/>
      <w:r>
        <w:rPr>
          <w:rFonts w:ascii="Times New Roman" w:hAnsi="Times New Roman"/>
        </w:rPr>
        <w:t xml:space="preserve">, S., </w:t>
      </w:r>
      <w:proofErr w:type="spellStart"/>
      <w:r>
        <w:rPr>
          <w:rFonts w:ascii="Times New Roman" w:hAnsi="Times New Roman"/>
        </w:rPr>
        <w:t>Shojaei</w:t>
      </w:r>
      <w:proofErr w:type="spellEnd"/>
      <w:r>
        <w:rPr>
          <w:rFonts w:ascii="Times New Roman" w:hAnsi="Times New Roman"/>
        </w:rPr>
        <w:t xml:space="preserve">, S. 2017.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Investigation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spatiotmporal</w:t>
      </w:r>
      <w:proofErr w:type="spellEnd"/>
      <w:r>
        <w:rPr>
          <w:rFonts w:ascii="Times New Roman" w:hAnsi="Times New Roman"/>
        </w:rPr>
        <w:t xml:space="preserve"> </w:t>
      </w:r>
      <w:proofErr w:type="spellStart"/>
      <w:r>
        <w:rPr>
          <w:rFonts w:ascii="Times New Roman" w:hAnsi="Times New Roman"/>
        </w:rPr>
        <w:t>Variations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Land </w:t>
      </w:r>
      <w:proofErr w:type="spellStart"/>
      <w:r>
        <w:rPr>
          <w:rFonts w:ascii="Times New Roman" w:hAnsi="Times New Roman"/>
        </w:rPr>
        <w:t>Surface</w:t>
      </w:r>
      <w:proofErr w:type="spellEnd"/>
      <w:r>
        <w:rPr>
          <w:rFonts w:ascii="Times New Roman" w:hAnsi="Times New Roman"/>
        </w:rPr>
        <w:t xml:space="preserve"> </w:t>
      </w:r>
      <w:proofErr w:type="spellStart"/>
      <w:r>
        <w:rPr>
          <w:rFonts w:ascii="Times New Roman" w:hAnsi="Times New Roman"/>
        </w:rPr>
        <w:t>Temperature</w:t>
      </w:r>
      <w:proofErr w:type="spellEnd"/>
      <w:r>
        <w:rPr>
          <w:rFonts w:ascii="Times New Roman" w:hAnsi="Times New Roman"/>
        </w:rPr>
        <w:t xml:space="preserve"> </w:t>
      </w:r>
      <w:proofErr w:type="spellStart"/>
      <w:r>
        <w:rPr>
          <w:rFonts w:ascii="Times New Roman" w:hAnsi="Times New Roman"/>
        </w:rPr>
        <w:t>Based</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Land Use </w:t>
      </w:r>
      <w:proofErr w:type="spellStart"/>
      <w:r>
        <w:rPr>
          <w:rFonts w:ascii="Times New Roman" w:hAnsi="Times New Roman"/>
        </w:rPr>
        <w:t>Change</w:t>
      </w:r>
      <w:proofErr w:type="spellEnd"/>
      <w:r>
        <w:rPr>
          <w:rFonts w:ascii="Times New Roman" w:hAnsi="Times New Roman"/>
        </w:rPr>
        <w:t xml:space="preserve"> </w:t>
      </w:r>
      <w:proofErr w:type="spellStart"/>
      <w:r>
        <w:rPr>
          <w:rFonts w:ascii="Times New Roman" w:hAnsi="Times New Roman"/>
        </w:rPr>
        <w:t>Using</w:t>
      </w:r>
      <w:proofErr w:type="spellEnd"/>
      <w:r>
        <w:rPr>
          <w:rFonts w:ascii="Times New Roman" w:hAnsi="Times New Roman"/>
        </w:rPr>
        <w:t xml:space="preserve"> NDVI in </w:t>
      </w:r>
      <w:proofErr w:type="spellStart"/>
      <w:r>
        <w:rPr>
          <w:rFonts w:ascii="Times New Roman" w:hAnsi="Times New Roman"/>
        </w:rPr>
        <w:t>Southwest</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Iran.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Africa</w:t>
      </w:r>
      <w:proofErr w:type="spellEnd"/>
      <w:r>
        <w:rPr>
          <w:rFonts w:ascii="Times New Roman" w:hAnsi="Times New Roman"/>
        </w:rPr>
        <w:t xml:space="preserve"> </w:t>
      </w:r>
      <w:proofErr w:type="spellStart"/>
      <w:r>
        <w:rPr>
          <w:rFonts w:ascii="Times New Roman" w:hAnsi="Times New Roman"/>
        </w:rPr>
        <w:t>Earth</w:t>
      </w:r>
      <w:proofErr w:type="spellEnd"/>
      <w:r>
        <w:rPr>
          <w:rFonts w:ascii="Times New Roman" w:hAnsi="Times New Roman"/>
        </w:rPr>
        <w:t xml:space="preserve"> </w:t>
      </w:r>
      <w:proofErr w:type="spellStart"/>
      <w:r>
        <w:rPr>
          <w:rFonts w:ascii="Times New Roman" w:hAnsi="Times New Roman"/>
        </w:rPr>
        <w:t>Science</w:t>
      </w:r>
      <w:proofErr w:type="spellEnd"/>
      <w:r>
        <w:rPr>
          <w:rFonts w:ascii="Times New Roman" w:hAnsi="Times New Roman"/>
        </w:rPr>
        <w:t xml:space="preserve"> 134 (2017) 249-256. </w:t>
      </w:r>
      <w:hyperlink r:id="rId9" w:history="1">
        <w:r>
          <w:rPr>
            <w:rStyle w:val="15"/>
          </w:rPr>
          <w:t>http://dx.doi.org/10.1016/j.jafrearsci.2017.06.007</w:t>
        </w:r>
      </w:hyperlink>
    </w:p>
    <w:p w14:paraId="1A60DC00" w14:textId="77777777" w:rsidR="0051316E" w:rsidRDefault="0051316E" w:rsidP="0051316E">
      <w:pPr>
        <w:spacing w:after="0"/>
        <w:ind w:left="733" w:hangingChars="333" w:hanging="733"/>
        <w:jc w:val="both"/>
        <w:rPr>
          <w:rFonts w:ascii="Times New Roman" w:hAnsi="Times New Roman"/>
        </w:rPr>
      </w:pPr>
    </w:p>
    <w:p w14:paraId="10E49E0E" w14:textId="77777777" w:rsidR="0051316E" w:rsidRDefault="0051316E" w:rsidP="0051316E">
      <w:pPr>
        <w:spacing w:after="0"/>
        <w:ind w:left="733" w:hangingChars="333" w:hanging="733"/>
        <w:jc w:val="both"/>
        <w:rPr>
          <w:rFonts w:ascii="Times New Roman" w:hAnsi="Times New Roman"/>
        </w:rPr>
      </w:pPr>
      <w:proofErr w:type="spellStart"/>
      <w:r>
        <w:rPr>
          <w:rFonts w:ascii="Times New Roman" w:hAnsi="Times New Roman"/>
        </w:rPr>
        <w:t>Guan</w:t>
      </w:r>
      <w:proofErr w:type="spellEnd"/>
      <w:r>
        <w:rPr>
          <w:rFonts w:ascii="Times New Roman" w:hAnsi="Times New Roman"/>
        </w:rPr>
        <w:t xml:space="preserve">, S., An, N., </w:t>
      </w:r>
      <w:proofErr w:type="spellStart"/>
      <w:r>
        <w:rPr>
          <w:rFonts w:ascii="Times New Roman" w:hAnsi="Times New Roman"/>
        </w:rPr>
        <w:t>Zong</w:t>
      </w:r>
      <w:proofErr w:type="spellEnd"/>
      <w:r>
        <w:rPr>
          <w:rFonts w:ascii="Times New Roman" w:hAnsi="Times New Roman"/>
        </w:rPr>
        <w:t xml:space="preserve">, N., He, Y., </w:t>
      </w:r>
      <w:proofErr w:type="spellStart"/>
      <w:r>
        <w:rPr>
          <w:rFonts w:ascii="Times New Roman" w:hAnsi="Times New Roman"/>
        </w:rPr>
        <w:t>Shi</w:t>
      </w:r>
      <w:proofErr w:type="spellEnd"/>
      <w:r>
        <w:rPr>
          <w:rFonts w:ascii="Times New Roman" w:hAnsi="Times New Roman"/>
        </w:rPr>
        <w:t xml:space="preserve">, P., </w:t>
      </w:r>
      <w:proofErr w:type="spellStart"/>
      <w:r>
        <w:rPr>
          <w:rFonts w:ascii="Times New Roman" w:hAnsi="Times New Roman"/>
        </w:rPr>
        <w:t>Zhang</w:t>
      </w:r>
      <w:proofErr w:type="spellEnd"/>
      <w:r>
        <w:rPr>
          <w:rFonts w:ascii="Times New Roman" w:hAnsi="Times New Roman"/>
        </w:rPr>
        <w:t xml:space="preserve">, J., He, N. 2018. </w:t>
      </w:r>
      <w:proofErr w:type="spellStart"/>
      <w:r>
        <w:rPr>
          <w:rFonts w:ascii="Times New Roman" w:hAnsi="Times New Roman"/>
        </w:rPr>
        <w:t>Climate</w:t>
      </w:r>
      <w:proofErr w:type="spellEnd"/>
      <w:r>
        <w:rPr>
          <w:rFonts w:ascii="Times New Roman" w:hAnsi="Times New Roman"/>
        </w:rPr>
        <w:t xml:space="preserve"> </w:t>
      </w:r>
      <w:proofErr w:type="spellStart"/>
      <w:r>
        <w:rPr>
          <w:rFonts w:ascii="Times New Roman" w:hAnsi="Times New Roman"/>
        </w:rPr>
        <w:t>Warming</w:t>
      </w:r>
      <w:proofErr w:type="spellEnd"/>
      <w:r>
        <w:rPr>
          <w:rFonts w:ascii="Times New Roman" w:hAnsi="Times New Roman"/>
        </w:rPr>
        <w:t xml:space="preserve"> </w:t>
      </w:r>
      <w:proofErr w:type="spellStart"/>
      <w:r>
        <w:rPr>
          <w:rFonts w:ascii="Times New Roman" w:hAnsi="Times New Roman"/>
        </w:rPr>
        <w:t>Impact</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Soil</w:t>
      </w:r>
      <w:proofErr w:type="spellEnd"/>
      <w:r>
        <w:rPr>
          <w:rFonts w:ascii="Times New Roman" w:hAnsi="Times New Roman"/>
        </w:rPr>
        <w:t xml:space="preserve"> </w:t>
      </w:r>
      <w:proofErr w:type="spellStart"/>
      <w:r>
        <w:rPr>
          <w:rFonts w:ascii="Times New Roman" w:hAnsi="Times New Roman"/>
        </w:rPr>
        <w:t>Organic</w:t>
      </w:r>
      <w:proofErr w:type="spellEnd"/>
      <w:r>
        <w:rPr>
          <w:rFonts w:ascii="Times New Roman" w:hAnsi="Times New Roman"/>
        </w:rPr>
        <w:t xml:space="preserve"> </w:t>
      </w:r>
      <w:proofErr w:type="spellStart"/>
      <w:r>
        <w:rPr>
          <w:rFonts w:ascii="Times New Roman" w:hAnsi="Times New Roman"/>
        </w:rPr>
        <w:t>Carbon</w:t>
      </w:r>
      <w:proofErr w:type="spellEnd"/>
      <w:r>
        <w:rPr>
          <w:rFonts w:ascii="Times New Roman" w:hAnsi="Times New Roman"/>
        </w:rPr>
        <w:t xml:space="preserve"> </w:t>
      </w:r>
      <w:proofErr w:type="spellStart"/>
      <w:r>
        <w:rPr>
          <w:rFonts w:ascii="Times New Roman" w:hAnsi="Times New Roman"/>
        </w:rPr>
        <w:t>Fractions</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Aggregate</w:t>
      </w:r>
      <w:proofErr w:type="spellEnd"/>
      <w:r>
        <w:rPr>
          <w:rFonts w:ascii="Times New Roman" w:hAnsi="Times New Roman"/>
        </w:rPr>
        <w:t xml:space="preserve"> </w:t>
      </w:r>
      <w:proofErr w:type="spellStart"/>
      <w:r>
        <w:rPr>
          <w:rFonts w:ascii="Times New Roman" w:hAnsi="Times New Roman"/>
        </w:rPr>
        <w:t>Stability</w:t>
      </w:r>
      <w:proofErr w:type="spellEnd"/>
      <w:r>
        <w:rPr>
          <w:rFonts w:ascii="Times New Roman" w:hAnsi="Times New Roman"/>
        </w:rPr>
        <w:t xml:space="preserve"> in a </w:t>
      </w:r>
      <w:proofErr w:type="spellStart"/>
      <w:r>
        <w:rPr>
          <w:rFonts w:ascii="Times New Roman" w:hAnsi="Times New Roman"/>
        </w:rPr>
        <w:t>Tibetan</w:t>
      </w:r>
      <w:proofErr w:type="spellEnd"/>
      <w:r>
        <w:rPr>
          <w:rFonts w:ascii="Times New Roman" w:hAnsi="Times New Roman"/>
        </w:rPr>
        <w:t xml:space="preserve"> </w:t>
      </w:r>
      <w:proofErr w:type="spellStart"/>
      <w:r>
        <w:rPr>
          <w:rFonts w:ascii="Times New Roman" w:hAnsi="Times New Roman"/>
        </w:rPr>
        <w:t>Alpine</w:t>
      </w:r>
      <w:proofErr w:type="spellEnd"/>
      <w:r>
        <w:rPr>
          <w:rFonts w:ascii="Times New Roman" w:hAnsi="Times New Roman"/>
        </w:rPr>
        <w:t xml:space="preserve"> </w:t>
      </w:r>
      <w:proofErr w:type="spellStart"/>
      <w:r>
        <w:rPr>
          <w:rFonts w:ascii="Times New Roman" w:hAnsi="Times New Roman"/>
        </w:rPr>
        <w:t>Meadow</w:t>
      </w:r>
      <w:proofErr w:type="spellEnd"/>
      <w:r>
        <w:rPr>
          <w:rFonts w:ascii="Times New Roman" w:hAnsi="Times New Roman"/>
        </w:rPr>
        <w:t xml:space="preserve">. </w:t>
      </w:r>
      <w:proofErr w:type="spellStart"/>
      <w:r>
        <w:rPr>
          <w:rFonts w:ascii="Times New Roman" w:hAnsi="Times New Roman"/>
        </w:rPr>
        <w:t>Soil</w:t>
      </w:r>
      <w:proofErr w:type="spellEnd"/>
      <w:r>
        <w:rPr>
          <w:rFonts w:ascii="Times New Roman" w:hAnsi="Times New Roman"/>
        </w:rPr>
        <w:t xml:space="preserve"> </w:t>
      </w:r>
      <w:proofErr w:type="spellStart"/>
      <w:r>
        <w:rPr>
          <w:rFonts w:ascii="Times New Roman" w:hAnsi="Times New Roman"/>
        </w:rPr>
        <w:t>Biology</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Biochemistry</w:t>
      </w:r>
      <w:proofErr w:type="spellEnd"/>
      <w:r>
        <w:rPr>
          <w:rFonts w:ascii="Times New Roman" w:hAnsi="Times New Roman"/>
        </w:rPr>
        <w:t xml:space="preserve"> 116 (2018) 224-236. </w:t>
      </w:r>
      <w:hyperlink r:id="rId10" w:history="1">
        <w:r>
          <w:rPr>
            <w:rStyle w:val="15"/>
          </w:rPr>
          <w:t>http://dx.doi.org/10.1016/j.soilbio.2017.10.011</w:t>
        </w:r>
      </w:hyperlink>
    </w:p>
    <w:p w14:paraId="2D903F73" w14:textId="77777777" w:rsidR="0051316E" w:rsidRDefault="0051316E" w:rsidP="0051316E">
      <w:pPr>
        <w:spacing w:after="0"/>
        <w:ind w:left="733" w:hangingChars="333" w:hanging="733"/>
        <w:jc w:val="both"/>
        <w:rPr>
          <w:rFonts w:ascii="Times New Roman" w:hAnsi="Times New Roman"/>
        </w:rPr>
      </w:pPr>
    </w:p>
    <w:p w14:paraId="11DEF9BE" w14:textId="77777777" w:rsidR="0051316E" w:rsidRDefault="0051316E" w:rsidP="0051316E">
      <w:pPr>
        <w:spacing w:after="0"/>
        <w:ind w:left="733" w:hangingChars="333" w:hanging="733"/>
        <w:jc w:val="both"/>
        <w:rPr>
          <w:rFonts w:ascii="Times New Roman" w:hAnsi="Times New Roman"/>
        </w:rPr>
      </w:pPr>
      <w:r>
        <w:rPr>
          <w:rFonts w:ascii="Times New Roman" w:hAnsi="Times New Roman"/>
        </w:rPr>
        <w:t xml:space="preserve">Hanafiah, K.A. 2005. </w:t>
      </w:r>
      <w:r>
        <w:rPr>
          <w:rFonts w:ascii="Times New Roman" w:hAnsi="Times New Roman"/>
          <w:i/>
          <w:iCs/>
        </w:rPr>
        <w:t>Dasar-dasar Ilmu Tanah</w:t>
      </w:r>
      <w:r>
        <w:rPr>
          <w:rFonts w:ascii="Times New Roman" w:hAnsi="Times New Roman"/>
        </w:rPr>
        <w:t>. Jakarta. Raja Grafindo Persada. 360 halaman.</w:t>
      </w:r>
    </w:p>
    <w:p w14:paraId="321FB522" w14:textId="77777777" w:rsidR="0051316E" w:rsidRDefault="0051316E" w:rsidP="0051316E">
      <w:pPr>
        <w:spacing w:after="0"/>
        <w:ind w:left="733" w:hangingChars="333" w:hanging="733"/>
        <w:jc w:val="both"/>
        <w:rPr>
          <w:rFonts w:ascii="Times New Roman" w:hAnsi="Times New Roman"/>
        </w:rPr>
      </w:pPr>
    </w:p>
    <w:p w14:paraId="05749B4B" w14:textId="77777777" w:rsidR="0051316E" w:rsidRDefault="0051316E" w:rsidP="0051316E">
      <w:pPr>
        <w:spacing w:after="0"/>
        <w:ind w:left="733" w:hangingChars="333" w:hanging="733"/>
        <w:jc w:val="both"/>
        <w:rPr>
          <w:rFonts w:ascii="Times New Roman" w:hAnsi="Times New Roman"/>
        </w:rPr>
      </w:pPr>
      <w:proofErr w:type="spellStart"/>
      <w:r>
        <w:rPr>
          <w:rFonts w:ascii="Times New Roman" w:hAnsi="Times New Roman"/>
        </w:rPr>
        <w:t>Hardjowigeno</w:t>
      </w:r>
      <w:proofErr w:type="spellEnd"/>
      <w:r>
        <w:rPr>
          <w:rFonts w:ascii="Times New Roman" w:hAnsi="Times New Roman"/>
        </w:rPr>
        <w:t xml:space="preserve">, S. dan L. Rayes. 2005. </w:t>
      </w:r>
      <w:r>
        <w:rPr>
          <w:rFonts w:ascii="Times New Roman" w:hAnsi="Times New Roman"/>
          <w:i/>
          <w:iCs/>
        </w:rPr>
        <w:t>Tanah Sawah, Karakteristik, Kondisi, dan Permasalahan Tanah Sawah di Indonesia</w:t>
      </w:r>
      <w:r>
        <w:rPr>
          <w:rFonts w:ascii="Times New Roman" w:hAnsi="Times New Roman"/>
        </w:rPr>
        <w:t xml:space="preserve">. </w:t>
      </w:r>
      <w:proofErr w:type="spellStart"/>
      <w:r>
        <w:rPr>
          <w:rFonts w:ascii="Times New Roman" w:hAnsi="Times New Roman"/>
        </w:rPr>
        <w:t>Bayumedia</w:t>
      </w:r>
      <w:proofErr w:type="spellEnd"/>
      <w:r>
        <w:rPr>
          <w:rFonts w:ascii="Times New Roman" w:hAnsi="Times New Roman"/>
        </w:rPr>
        <w:t>. Malang. 205 halaman.</w:t>
      </w:r>
    </w:p>
    <w:p w14:paraId="657639BA" w14:textId="77777777" w:rsidR="0051316E" w:rsidRDefault="0051316E" w:rsidP="0051316E">
      <w:pPr>
        <w:spacing w:after="0"/>
        <w:ind w:left="733" w:hangingChars="333" w:hanging="733"/>
        <w:jc w:val="both"/>
        <w:rPr>
          <w:rFonts w:ascii="Times New Roman" w:hAnsi="Times New Roman"/>
        </w:rPr>
      </w:pPr>
    </w:p>
    <w:p w14:paraId="0391783B" w14:textId="77777777" w:rsidR="0051316E" w:rsidRDefault="0051316E" w:rsidP="0051316E">
      <w:pPr>
        <w:spacing w:after="0"/>
        <w:ind w:left="733" w:hangingChars="333" w:hanging="733"/>
        <w:jc w:val="both"/>
        <w:rPr>
          <w:rFonts w:ascii="Times New Roman" w:hAnsi="Times New Roman"/>
        </w:rPr>
      </w:pPr>
      <w:r>
        <w:rPr>
          <w:rFonts w:ascii="Times New Roman" w:hAnsi="Times New Roman"/>
        </w:rPr>
        <w:t xml:space="preserve">Husnain. 2010. Kehilangan Unsur Hara Akibat Pembakaran Jerami Padi dan Potensi Pencemaran Lingkungan. </w:t>
      </w:r>
      <w:proofErr w:type="spellStart"/>
      <w:r>
        <w:rPr>
          <w:rFonts w:ascii="Times New Roman" w:hAnsi="Times New Roman"/>
        </w:rPr>
        <w:t>Prosiding</w:t>
      </w:r>
      <w:proofErr w:type="spellEnd"/>
      <w:r>
        <w:rPr>
          <w:rFonts w:ascii="Times New Roman" w:hAnsi="Times New Roman"/>
        </w:rPr>
        <w:t xml:space="preserve"> seminar nasional sumber daya lahan pertanian. Balai Penelitian Tanah.</w:t>
      </w:r>
    </w:p>
    <w:p w14:paraId="7EBE12DF" w14:textId="77777777" w:rsidR="0051316E" w:rsidRDefault="0051316E" w:rsidP="0051316E">
      <w:pPr>
        <w:spacing w:after="0"/>
        <w:ind w:left="733" w:hangingChars="333" w:hanging="733"/>
        <w:jc w:val="both"/>
        <w:rPr>
          <w:rFonts w:ascii="Times New Roman" w:hAnsi="Times New Roman"/>
        </w:rPr>
      </w:pPr>
    </w:p>
    <w:p w14:paraId="5CE6F1FE" w14:textId="77777777" w:rsidR="0051316E" w:rsidRDefault="0051316E" w:rsidP="0051316E">
      <w:pPr>
        <w:spacing w:after="0"/>
        <w:ind w:left="733" w:hangingChars="333" w:hanging="733"/>
        <w:jc w:val="both"/>
        <w:rPr>
          <w:rFonts w:ascii="Times New Roman" w:hAnsi="Times New Roman"/>
        </w:rPr>
      </w:pPr>
      <w:r>
        <w:rPr>
          <w:rFonts w:ascii="Times New Roman" w:hAnsi="Times New Roman"/>
        </w:rPr>
        <w:t xml:space="preserve">Iskandar, B. 2014. </w:t>
      </w:r>
      <w:r>
        <w:rPr>
          <w:rFonts w:ascii="Times New Roman" w:hAnsi="Times New Roman"/>
          <w:i/>
          <w:iCs/>
        </w:rPr>
        <w:t xml:space="preserve">Dinamika </w:t>
      </w:r>
      <w:proofErr w:type="spellStart"/>
      <w:r>
        <w:rPr>
          <w:rFonts w:ascii="Times New Roman" w:hAnsi="Times New Roman"/>
          <w:i/>
          <w:iCs/>
        </w:rPr>
        <w:t>Litterfall</w:t>
      </w:r>
      <w:proofErr w:type="spellEnd"/>
      <w:r>
        <w:rPr>
          <w:rFonts w:ascii="Times New Roman" w:hAnsi="Times New Roman"/>
          <w:i/>
          <w:iCs/>
        </w:rPr>
        <w:t xml:space="preserve"> dan Kecepatan Dekomposisi Serasah pada Agroekosistem Perkebunan Karet di Kabupaten Dharmasraya</w:t>
      </w:r>
      <w:r>
        <w:rPr>
          <w:rFonts w:ascii="Times New Roman" w:hAnsi="Times New Roman"/>
        </w:rPr>
        <w:t>. Skripsi. Universitas Andalas. Padang. 54 halaman.</w:t>
      </w:r>
    </w:p>
    <w:p w14:paraId="22DE7637" w14:textId="77777777" w:rsidR="0051316E" w:rsidRDefault="0051316E" w:rsidP="0051316E">
      <w:pPr>
        <w:spacing w:after="0"/>
        <w:ind w:left="733" w:hangingChars="333" w:hanging="733"/>
        <w:jc w:val="both"/>
        <w:rPr>
          <w:rFonts w:ascii="Times New Roman" w:hAnsi="Times New Roman"/>
        </w:rPr>
      </w:pPr>
    </w:p>
    <w:p w14:paraId="4B69E6C2" w14:textId="77777777" w:rsidR="0051316E" w:rsidRDefault="0051316E" w:rsidP="0051316E">
      <w:pPr>
        <w:spacing w:after="0"/>
        <w:ind w:left="733" w:hangingChars="333" w:hanging="733"/>
        <w:jc w:val="both"/>
        <w:rPr>
          <w:rFonts w:ascii="Times New Roman" w:hAnsi="Times New Roman"/>
        </w:rPr>
      </w:pPr>
      <w:proofErr w:type="spellStart"/>
      <w:r>
        <w:rPr>
          <w:rFonts w:ascii="Times New Roman" w:hAnsi="Times New Roman"/>
        </w:rPr>
        <w:t>Kassa</w:t>
      </w:r>
      <w:proofErr w:type="spellEnd"/>
      <w:r>
        <w:rPr>
          <w:rFonts w:ascii="Times New Roman" w:hAnsi="Times New Roman"/>
        </w:rPr>
        <w:t xml:space="preserve">, H., </w:t>
      </w:r>
      <w:proofErr w:type="spellStart"/>
      <w:r>
        <w:rPr>
          <w:rFonts w:ascii="Times New Roman" w:hAnsi="Times New Roman"/>
        </w:rPr>
        <w:t>Dondeyne</w:t>
      </w:r>
      <w:proofErr w:type="spellEnd"/>
      <w:r>
        <w:rPr>
          <w:rFonts w:ascii="Times New Roman" w:hAnsi="Times New Roman"/>
        </w:rPr>
        <w:t xml:space="preserve">, S., </w:t>
      </w:r>
      <w:proofErr w:type="spellStart"/>
      <w:r>
        <w:rPr>
          <w:rFonts w:ascii="Times New Roman" w:hAnsi="Times New Roman"/>
        </w:rPr>
        <w:t>Poesen</w:t>
      </w:r>
      <w:proofErr w:type="spellEnd"/>
      <w:r>
        <w:rPr>
          <w:rFonts w:ascii="Times New Roman" w:hAnsi="Times New Roman"/>
        </w:rPr>
        <w:t xml:space="preserve">, J., </w:t>
      </w:r>
      <w:proofErr w:type="spellStart"/>
      <w:r>
        <w:rPr>
          <w:rFonts w:ascii="Times New Roman" w:hAnsi="Times New Roman"/>
        </w:rPr>
        <w:t>Frankl</w:t>
      </w:r>
      <w:proofErr w:type="spellEnd"/>
      <w:r>
        <w:rPr>
          <w:rFonts w:ascii="Times New Roman" w:hAnsi="Times New Roman"/>
        </w:rPr>
        <w:t xml:space="preserve">, A., </w:t>
      </w:r>
      <w:proofErr w:type="spellStart"/>
      <w:r>
        <w:rPr>
          <w:rFonts w:ascii="Times New Roman" w:hAnsi="Times New Roman"/>
        </w:rPr>
        <w:t>Nyssen</w:t>
      </w:r>
      <w:proofErr w:type="spellEnd"/>
      <w:r>
        <w:rPr>
          <w:rFonts w:ascii="Times New Roman" w:hAnsi="Times New Roman"/>
        </w:rPr>
        <w:t xml:space="preserve">, J. 2017. </w:t>
      </w:r>
      <w:proofErr w:type="spellStart"/>
      <w:r>
        <w:rPr>
          <w:rFonts w:ascii="Times New Roman" w:hAnsi="Times New Roman"/>
        </w:rPr>
        <w:t>Impact</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Deforestation</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Soil</w:t>
      </w:r>
      <w:proofErr w:type="spellEnd"/>
      <w:r>
        <w:rPr>
          <w:rFonts w:ascii="Times New Roman" w:hAnsi="Times New Roman"/>
        </w:rPr>
        <w:t xml:space="preserve"> </w:t>
      </w:r>
      <w:proofErr w:type="spellStart"/>
      <w:r>
        <w:rPr>
          <w:rFonts w:ascii="Times New Roman" w:hAnsi="Times New Roman"/>
        </w:rPr>
        <w:t>Fertility</w:t>
      </w:r>
      <w:proofErr w:type="spellEnd"/>
      <w:r>
        <w:rPr>
          <w:rFonts w:ascii="Times New Roman" w:hAnsi="Times New Roman"/>
        </w:rPr>
        <w:t xml:space="preserve">, </w:t>
      </w:r>
      <w:proofErr w:type="spellStart"/>
      <w:r>
        <w:rPr>
          <w:rFonts w:ascii="Times New Roman" w:hAnsi="Times New Roman"/>
        </w:rPr>
        <w:t>Soil</w:t>
      </w:r>
      <w:proofErr w:type="spellEnd"/>
      <w:r>
        <w:rPr>
          <w:rFonts w:ascii="Times New Roman" w:hAnsi="Times New Roman"/>
        </w:rPr>
        <w:t xml:space="preserve"> </w:t>
      </w:r>
      <w:proofErr w:type="spellStart"/>
      <w:r>
        <w:rPr>
          <w:rFonts w:ascii="Times New Roman" w:hAnsi="Times New Roman"/>
        </w:rPr>
        <w:t>Carbon</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Nitogen</w:t>
      </w:r>
      <w:proofErr w:type="spellEnd"/>
      <w:r>
        <w:rPr>
          <w:rFonts w:ascii="Times New Roman" w:hAnsi="Times New Roman"/>
        </w:rPr>
        <w:t xml:space="preserve"> </w:t>
      </w:r>
      <w:proofErr w:type="spellStart"/>
      <w:r>
        <w:rPr>
          <w:rFonts w:ascii="Times New Roman" w:hAnsi="Times New Roman"/>
        </w:rPr>
        <w:t>Stock</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Case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Gacheb</w:t>
      </w:r>
      <w:proofErr w:type="spellEnd"/>
      <w:r>
        <w:rPr>
          <w:rFonts w:ascii="Times New Roman" w:hAnsi="Times New Roman"/>
        </w:rPr>
        <w:t xml:space="preserve"> </w:t>
      </w:r>
      <w:proofErr w:type="spellStart"/>
      <w:r>
        <w:rPr>
          <w:rFonts w:ascii="Times New Roman" w:hAnsi="Times New Roman"/>
        </w:rPr>
        <w:t>Catchment</w:t>
      </w:r>
      <w:proofErr w:type="spellEnd"/>
      <w:r>
        <w:rPr>
          <w:rFonts w:ascii="Times New Roman" w:hAnsi="Times New Roman"/>
        </w:rPr>
        <w:t xml:space="preserve"> in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White</w:t>
      </w:r>
      <w:proofErr w:type="spellEnd"/>
      <w:r>
        <w:rPr>
          <w:rFonts w:ascii="Times New Roman" w:hAnsi="Times New Roman"/>
        </w:rPr>
        <w:t xml:space="preserve"> </w:t>
      </w:r>
      <w:proofErr w:type="spellStart"/>
      <w:r>
        <w:rPr>
          <w:rFonts w:ascii="Times New Roman" w:hAnsi="Times New Roman"/>
        </w:rPr>
        <w:t>Nile</w:t>
      </w:r>
      <w:proofErr w:type="spellEnd"/>
      <w:r>
        <w:rPr>
          <w:rFonts w:ascii="Times New Roman" w:hAnsi="Times New Roman"/>
        </w:rPr>
        <w:t xml:space="preserve"> Basin, Ethiopia. </w:t>
      </w:r>
      <w:proofErr w:type="spellStart"/>
      <w:r>
        <w:rPr>
          <w:rFonts w:ascii="Times New Roman" w:hAnsi="Times New Roman"/>
        </w:rPr>
        <w:t>Agriculture</w:t>
      </w:r>
      <w:proofErr w:type="spellEnd"/>
      <w:r>
        <w:rPr>
          <w:rFonts w:ascii="Times New Roman" w:hAnsi="Times New Roman"/>
        </w:rPr>
        <w:t xml:space="preserve">, </w:t>
      </w:r>
      <w:proofErr w:type="spellStart"/>
      <w:r>
        <w:rPr>
          <w:rFonts w:ascii="Times New Roman" w:hAnsi="Times New Roman"/>
        </w:rPr>
        <w:t>Ecosystem</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Environmental</w:t>
      </w:r>
      <w:proofErr w:type="spellEnd"/>
      <w:r>
        <w:rPr>
          <w:rFonts w:ascii="Times New Roman" w:hAnsi="Times New Roman"/>
        </w:rPr>
        <w:t xml:space="preserve"> 247 (2017) 273-282. </w:t>
      </w:r>
      <w:hyperlink r:id="rId11" w:history="1">
        <w:r>
          <w:rPr>
            <w:rStyle w:val="15"/>
          </w:rPr>
          <w:t>http://dx.doi.org/10.1016/j.agee.2017.06.034</w:t>
        </w:r>
      </w:hyperlink>
    </w:p>
    <w:p w14:paraId="38C684F5" w14:textId="77777777" w:rsidR="0051316E" w:rsidRDefault="0051316E" w:rsidP="0051316E">
      <w:pPr>
        <w:spacing w:after="0"/>
        <w:ind w:left="733" w:hangingChars="333" w:hanging="733"/>
        <w:jc w:val="both"/>
        <w:rPr>
          <w:rFonts w:ascii="Times New Roman" w:hAnsi="Times New Roman"/>
        </w:rPr>
      </w:pPr>
    </w:p>
    <w:p w14:paraId="32E774BC" w14:textId="77777777" w:rsidR="0051316E" w:rsidRDefault="0051316E" w:rsidP="0051316E">
      <w:pPr>
        <w:spacing w:after="0"/>
        <w:ind w:left="733" w:hangingChars="333" w:hanging="733"/>
        <w:jc w:val="both"/>
        <w:rPr>
          <w:rFonts w:ascii="Times New Roman" w:hAnsi="Times New Roman"/>
        </w:rPr>
      </w:pPr>
      <w:proofErr w:type="spellStart"/>
      <w:r>
        <w:rPr>
          <w:rFonts w:ascii="Times New Roman" w:hAnsi="Times New Roman"/>
        </w:rPr>
        <w:t>Khandelwal</w:t>
      </w:r>
      <w:proofErr w:type="spellEnd"/>
      <w:r>
        <w:rPr>
          <w:rFonts w:ascii="Times New Roman" w:hAnsi="Times New Roman"/>
        </w:rPr>
        <w:t xml:space="preserve">, S., </w:t>
      </w:r>
      <w:proofErr w:type="spellStart"/>
      <w:r>
        <w:rPr>
          <w:rFonts w:ascii="Times New Roman" w:hAnsi="Times New Roman"/>
        </w:rPr>
        <w:t>Goyal</w:t>
      </w:r>
      <w:proofErr w:type="spellEnd"/>
      <w:r>
        <w:rPr>
          <w:rFonts w:ascii="Times New Roman" w:hAnsi="Times New Roman"/>
        </w:rPr>
        <w:t xml:space="preserve">, R., Kaul, N., Mathew, A. 2018. </w:t>
      </w:r>
      <w:proofErr w:type="spellStart"/>
      <w:r>
        <w:rPr>
          <w:rFonts w:ascii="Times New Roman" w:hAnsi="Times New Roman"/>
        </w:rPr>
        <w:t>Assessment</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Land </w:t>
      </w:r>
      <w:proofErr w:type="spellStart"/>
      <w:r>
        <w:rPr>
          <w:rFonts w:ascii="Times New Roman" w:hAnsi="Times New Roman"/>
        </w:rPr>
        <w:t>Surface</w:t>
      </w:r>
      <w:proofErr w:type="spellEnd"/>
      <w:r>
        <w:rPr>
          <w:rFonts w:ascii="Times New Roman" w:hAnsi="Times New Roman"/>
        </w:rPr>
        <w:t xml:space="preserve"> </w:t>
      </w:r>
      <w:proofErr w:type="spellStart"/>
      <w:r>
        <w:rPr>
          <w:rFonts w:ascii="Times New Roman" w:hAnsi="Times New Roman"/>
        </w:rPr>
        <w:t>Temperature</w:t>
      </w:r>
      <w:proofErr w:type="spellEnd"/>
      <w:r>
        <w:rPr>
          <w:rFonts w:ascii="Times New Roman" w:hAnsi="Times New Roman"/>
        </w:rPr>
        <w:t xml:space="preserve"> </w:t>
      </w:r>
      <w:proofErr w:type="spellStart"/>
      <w:r>
        <w:rPr>
          <w:rFonts w:ascii="Times New Roman" w:hAnsi="Times New Roman"/>
        </w:rPr>
        <w:t>Variation</w:t>
      </w:r>
      <w:proofErr w:type="spellEnd"/>
      <w:r>
        <w:rPr>
          <w:rFonts w:ascii="Times New Roman" w:hAnsi="Times New Roman"/>
        </w:rPr>
        <w:t xml:space="preserve"> </w:t>
      </w:r>
      <w:proofErr w:type="spellStart"/>
      <w:r>
        <w:rPr>
          <w:rFonts w:ascii="Times New Roman" w:hAnsi="Times New Roman"/>
        </w:rPr>
        <w:t>due</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Change</w:t>
      </w:r>
      <w:proofErr w:type="spellEnd"/>
      <w:r>
        <w:rPr>
          <w:rFonts w:ascii="Times New Roman" w:hAnsi="Times New Roman"/>
        </w:rPr>
        <w:t xml:space="preserve"> in </w:t>
      </w:r>
      <w:proofErr w:type="spellStart"/>
      <w:r>
        <w:rPr>
          <w:rFonts w:ascii="Times New Roman" w:hAnsi="Times New Roman"/>
        </w:rPr>
        <w:t>Elevation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Area </w:t>
      </w:r>
      <w:proofErr w:type="spellStart"/>
      <w:r>
        <w:rPr>
          <w:rFonts w:ascii="Times New Roman" w:hAnsi="Times New Roman"/>
        </w:rPr>
        <w:t>Surrounding</w:t>
      </w:r>
      <w:proofErr w:type="spellEnd"/>
      <w:r>
        <w:rPr>
          <w:rFonts w:ascii="Times New Roman" w:hAnsi="Times New Roman"/>
        </w:rPr>
        <w:t xml:space="preserve"> </w:t>
      </w:r>
      <w:proofErr w:type="spellStart"/>
      <w:r>
        <w:rPr>
          <w:rFonts w:ascii="Times New Roman" w:hAnsi="Times New Roman"/>
        </w:rPr>
        <w:t>Jaipur</w:t>
      </w:r>
      <w:proofErr w:type="spellEnd"/>
      <w:r>
        <w:rPr>
          <w:rFonts w:ascii="Times New Roman" w:hAnsi="Times New Roman"/>
        </w:rPr>
        <w:t xml:space="preserve"> India. The </w:t>
      </w:r>
      <w:proofErr w:type="spellStart"/>
      <w:r>
        <w:rPr>
          <w:rFonts w:ascii="Times New Roman" w:hAnsi="Times New Roman"/>
        </w:rPr>
        <w:t>Egyptian</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Remote</w:t>
      </w:r>
      <w:proofErr w:type="spellEnd"/>
      <w:r>
        <w:rPr>
          <w:rFonts w:ascii="Times New Roman" w:hAnsi="Times New Roman"/>
        </w:rPr>
        <w:t xml:space="preserve"> </w:t>
      </w:r>
      <w:proofErr w:type="spellStart"/>
      <w:r>
        <w:rPr>
          <w:rFonts w:ascii="Times New Roman" w:hAnsi="Times New Roman"/>
        </w:rPr>
        <w:t>Sensing</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Space</w:t>
      </w:r>
      <w:proofErr w:type="spellEnd"/>
      <w:r>
        <w:rPr>
          <w:rFonts w:ascii="Times New Roman" w:hAnsi="Times New Roman"/>
        </w:rPr>
        <w:t xml:space="preserve"> </w:t>
      </w:r>
      <w:proofErr w:type="spellStart"/>
      <w:r>
        <w:rPr>
          <w:rFonts w:ascii="Times New Roman" w:hAnsi="Times New Roman"/>
        </w:rPr>
        <w:t>Science</w:t>
      </w:r>
      <w:proofErr w:type="spellEnd"/>
      <w:r>
        <w:rPr>
          <w:rFonts w:ascii="Times New Roman" w:hAnsi="Times New Roman"/>
        </w:rPr>
        <w:t xml:space="preserve"> 21 (2018) 87-94. </w:t>
      </w:r>
      <w:hyperlink r:id="rId12" w:history="1">
        <w:r>
          <w:rPr>
            <w:rStyle w:val="15"/>
          </w:rPr>
          <w:t>http://dx.doi.org/10.1016/j.ejrs.2017.01.005</w:t>
        </w:r>
      </w:hyperlink>
    </w:p>
    <w:p w14:paraId="74761FF1" w14:textId="77777777" w:rsidR="0051316E" w:rsidRDefault="0051316E" w:rsidP="0051316E">
      <w:pPr>
        <w:spacing w:after="0"/>
        <w:ind w:left="733" w:hangingChars="333" w:hanging="733"/>
        <w:jc w:val="both"/>
        <w:rPr>
          <w:rFonts w:ascii="Times New Roman" w:hAnsi="Times New Roman"/>
        </w:rPr>
      </w:pPr>
    </w:p>
    <w:p w14:paraId="72B463F9" w14:textId="77777777" w:rsidR="0051316E" w:rsidRPr="00613DD6" w:rsidRDefault="0051316E" w:rsidP="0051316E">
      <w:pPr>
        <w:spacing w:after="0"/>
        <w:ind w:left="733" w:hangingChars="333" w:hanging="733"/>
        <w:jc w:val="both"/>
        <w:rPr>
          <w:rFonts w:asciiTheme="majorBidi" w:hAnsiTheme="majorBidi" w:cstheme="majorBidi"/>
        </w:rPr>
      </w:pPr>
      <w:r w:rsidRPr="00613DD6">
        <w:rPr>
          <w:rStyle w:val="15"/>
          <w:rFonts w:asciiTheme="majorBidi" w:hAnsiTheme="majorBidi" w:cstheme="majorBidi"/>
          <w:color w:val="000000" w:themeColor="text1"/>
          <w:u w:val="none"/>
        </w:rPr>
        <w:t>Martin, J.A.R., Alvaro-</w:t>
      </w:r>
      <w:proofErr w:type="spellStart"/>
      <w:r w:rsidRPr="00613DD6">
        <w:rPr>
          <w:rStyle w:val="15"/>
          <w:rFonts w:asciiTheme="majorBidi" w:hAnsiTheme="majorBidi" w:cstheme="majorBidi"/>
          <w:color w:val="000000" w:themeColor="text1"/>
          <w:u w:val="none"/>
        </w:rPr>
        <w:t>Fuentes</w:t>
      </w:r>
      <w:proofErr w:type="spellEnd"/>
      <w:r w:rsidRPr="00613DD6">
        <w:rPr>
          <w:rStyle w:val="15"/>
          <w:rFonts w:asciiTheme="majorBidi" w:hAnsiTheme="majorBidi" w:cstheme="majorBidi"/>
          <w:color w:val="000000" w:themeColor="text1"/>
          <w:u w:val="none"/>
        </w:rPr>
        <w:t xml:space="preserve">, J., Gabriel, J.L., </w:t>
      </w:r>
      <w:proofErr w:type="spellStart"/>
      <w:r w:rsidRPr="00613DD6">
        <w:rPr>
          <w:rStyle w:val="15"/>
          <w:rFonts w:asciiTheme="majorBidi" w:hAnsiTheme="majorBidi" w:cstheme="majorBidi"/>
          <w:color w:val="000000" w:themeColor="text1"/>
          <w:u w:val="none"/>
        </w:rPr>
        <w:t>Gutierrez</w:t>
      </w:r>
      <w:proofErr w:type="spellEnd"/>
      <w:r w:rsidRPr="00613DD6">
        <w:rPr>
          <w:rStyle w:val="15"/>
          <w:rFonts w:asciiTheme="majorBidi" w:hAnsiTheme="majorBidi" w:cstheme="majorBidi"/>
          <w:color w:val="000000" w:themeColor="text1"/>
          <w:u w:val="none"/>
        </w:rPr>
        <w:t xml:space="preserve">, C., </w:t>
      </w:r>
      <w:proofErr w:type="spellStart"/>
      <w:r w:rsidRPr="00613DD6">
        <w:rPr>
          <w:rStyle w:val="15"/>
          <w:rFonts w:asciiTheme="majorBidi" w:hAnsiTheme="majorBidi" w:cstheme="majorBidi"/>
          <w:color w:val="000000" w:themeColor="text1"/>
          <w:u w:val="none"/>
        </w:rPr>
        <w:t>Nanos</w:t>
      </w:r>
      <w:proofErr w:type="spellEnd"/>
      <w:r w:rsidRPr="00613DD6">
        <w:rPr>
          <w:rStyle w:val="15"/>
          <w:rFonts w:asciiTheme="majorBidi" w:hAnsiTheme="majorBidi" w:cstheme="majorBidi"/>
          <w:color w:val="000000" w:themeColor="text1"/>
          <w:u w:val="none"/>
        </w:rPr>
        <w:t xml:space="preserve">, N., </w:t>
      </w:r>
      <w:proofErr w:type="spellStart"/>
      <w:r w:rsidRPr="00613DD6">
        <w:rPr>
          <w:rStyle w:val="15"/>
          <w:rFonts w:asciiTheme="majorBidi" w:hAnsiTheme="majorBidi" w:cstheme="majorBidi"/>
          <w:color w:val="000000" w:themeColor="text1"/>
          <w:u w:val="none"/>
        </w:rPr>
        <w:t>Escuer</w:t>
      </w:r>
      <w:proofErr w:type="spellEnd"/>
      <w:r w:rsidRPr="00613DD6">
        <w:rPr>
          <w:rStyle w:val="15"/>
          <w:rFonts w:asciiTheme="majorBidi" w:hAnsiTheme="majorBidi" w:cstheme="majorBidi"/>
          <w:color w:val="000000" w:themeColor="text1"/>
          <w:u w:val="none"/>
        </w:rPr>
        <w:t xml:space="preserve">, M., Ramos-Miras, J.J., </w:t>
      </w:r>
      <w:proofErr w:type="spellStart"/>
      <w:r w:rsidRPr="00613DD6">
        <w:rPr>
          <w:rStyle w:val="15"/>
          <w:rFonts w:asciiTheme="majorBidi" w:hAnsiTheme="majorBidi" w:cstheme="majorBidi"/>
          <w:color w:val="000000" w:themeColor="text1"/>
          <w:u w:val="none"/>
        </w:rPr>
        <w:t>Gil</w:t>
      </w:r>
      <w:proofErr w:type="spellEnd"/>
      <w:r w:rsidRPr="00613DD6">
        <w:rPr>
          <w:rStyle w:val="15"/>
          <w:rFonts w:asciiTheme="majorBidi" w:hAnsiTheme="majorBidi" w:cstheme="majorBidi"/>
          <w:color w:val="000000" w:themeColor="text1"/>
          <w:u w:val="none"/>
        </w:rPr>
        <w:t>, C., Martin-</w:t>
      </w:r>
      <w:proofErr w:type="spellStart"/>
      <w:r w:rsidRPr="00613DD6">
        <w:rPr>
          <w:rStyle w:val="15"/>
          <w:rFonts w:asciiTheme="majorBidi" w:hAnsiTheme="majorBidi" w:cstheme="majorBidi"/>
          <w:color w:val="000000" w:themeColor="text1"/>
          <w:u w:val="none"/>
        </w:rPr>
        <w:t>Lammerding</w:t>
      </w:r>
      <w:proofErr w:type="spellEnd"/>
      <w:r w:rsidRPr="00613DD6">
        <w:rPr>
          <w:rStyle w:val="15"/>
          <w:rFonts w:asciiTheme="majorBidi" w:hAnsiTheme="majorBidi" w:cstheme="majorBidi"/>
          <w:color w:val="000000" w:themeColor="text1"/>
          <w:u w:val="none"/>
        </w:rPr>
        <w:t xml:space="preserve">, D., </w:t>
      </w:r>
      <w:proofErr w:type="spellStart"/>
      <w:r w:rsidRPr="00613DD6">
        <w:rPr>
          <w:rStyle w:val="15"/>
          <w:rFonts w:asciiTheme="majorBidi" w:hAnsiTheme="majorBidi" w:cstheme="majorBidi"/>
          <w:color w:val="000000" w:themeColor="text1"/>
          <w:u w:val="none"/>
        </w:rPr>
        <w:t>Boluda</w:t>
      </w:r>
      <w:proofErr w:type="spellEnd"/>
      <w:r w:rsidRPr="00613DD6">
        <w:rPr>
          <w:rStyle w:val="15"/>
          <w:rFonts w:asciiTheme="majorBidi" w:hAnsiTheme="majorBidi" w:cstheme="majorBidi"/>
          <w:color w:val="000000" w:themeColor="text1"/>
          <w:u w:val="none"/>
        </w:rPr>
        <w:t xml:space="preserve">, R. 2019. </w:t>
      </w:r>
      <w:proofErr w:type="spellStart"/>
      <w:r w:rsidRPr="00613DD6">
        <w:rPr>
          <w:rStyle w:val="15"/>
          <w:rFonts w:asciiTheme="majorBidi" w:hAnsiTheme="majorBidi" w:cstheme="majorBidi"/>
          <w:color w:val="000000" w:themeColor="text1"/>
          <w:u w:val="none"/>
        </w:rPr>
        <w:t>Soil</w:t>
      </w:r>
      <w:proofErr w:type="spellEnd"/>
      <w:r w:rsidRPr="00613DD6">
        <w:rPr>
          <w:rStyle w:val="15"/>
          <w:rFonts w:asciiTheme="majorBidi" w:hAnsiTheme="majorBidi" w:cstheme="majorBidi"/>
          <w:color w:val="000000" w:themeColor="text1"/>
          <w:u w:val="none"/>
        </w:rPr>
        <w:t xml:space="preserve"> </w:t>
      </w:r>
      <w:proofErr w:type="spellStart"/>
      <w:r w:rsidRPr="00613DD6">
        <w:rPr>
          <w:rStyle w:val="15"/>
          <w:rFonts w:asciiTheme="majorBidi" w:hAnsiTheme="majorBidi" w:cstheme="majorBidi"/>
          <w:color w:val="000000" w:themeColor="text1"/>
          <w:u w:val="none"/>
        </w:rPr>
        <w:t>Organic</w:t>
      </w:r>
      <w:proofErr w:type="spellEnd"/>
      <w:r w:rsidRPr="00613DD6">
        <w:rPr>
          <w:rStyle w:val="15"/>
          <w:rFonts w:asciiTheme="majorBidi" w:hAnsiTheme="majorBidi" w:cstheme="majorBidi"/>
          <w:color w:val="000000" w:themeColor="text1"/>
          <w:u w:val="none"/>
        </w:rPr>
        <w:t xml:space="preserve"> </w:t>
      </w:r>
      <w:proofErr w:type="spellStart"/>
      <w:r w:rsidRPr="00613DD6">
        <w:rPr>
          <w:rStyle w:val="15"/>
          <w:rFonts w:asciiTheme="majorBidi" w:hAnsiTheme="majorBidi" w:cstheme="majorBidi"/>
          <w:color w:val="000000" w:themeColor="text1"/>
          <w:u w:val="none"/>
        </w:rPr>
        <w:t>Carbon</w:t>
      </w:r>
      <w:proofErr w:type="spellEnd"/>
      <w:r w:rsidRPr="00613DD6">
        <w:rPr>
          <w:rStyle w:val="15"/>
          <w:rFonts w:asciiTheme="majorBidi" w:hAnsiTheme="majorBidi" w:cstheme="majorBidi"/>
          <w:color w:val="000000" w:themeColor="text1"/>
          <w:u w:val="none"/>
        </w:rPr>
        <w:t xml:space="preserve"> </w:t>
      </w:r>
      <w:proofErr w:type="spellStart"/>
      <w:r w:rsidRPr="00613DD6">
        <w:rPr>
          <w:rStyle w:val="15"/>
          <w:rFonts w:asciiTheme="majorBidi" w:hAnsiTheme="majorBidi" w:cstheme="majorBidi"/>
          <w:color w:val="000000" w:themeColor="text1"/>
          <w:u w:val="none"/>
        </w:rPr>
        <w:t>Stock</w:t>
      </w:r>
      <w:proofErr w:type="spellEnd"/>
      <w:r w:rsidRPr="00613DD6">
        <w:rPr>
          <w:rStyle w:val="15"/>
          <w:rFonts w:asciiTheme="majorBidi" w:hAnsiTheme="majorBidi" w:cstheme="majorBidi"/>
          <w:color w:val="000000" w:themeColor="text1"/>
          <w:u w:val="none"/>
        </w:rPr>
        <w:t xml:space="preserve"> </w:t>
      </w:r>
      <w:proofErr w:type="spellStart"/>
      <w:r w:rsidRPr="00613DD6">
        <w:rPr>
          <w:rStyle w:val="15"/>
          <w:rFonts w:asciiTheme="majorBidi" w:hAnsiTheme="majorBidi" w:cstheme="majorBidi"/>
          <w:color w:val="000000" w:themeColor="text1"/>
          <w:u w:val="none"/>
        </w:rPr>
        <w:t>on</w:t>
      </w:r>
      <w:proofErr w:type="spellEnd"/>
      <w:r w:rsidRPr="00613DD6">
        <w:rPr>
          <w:rStyle w:val="15"/>
          <w:rFonts w:asciiTheme="majorBidi" w:hAnsiTheme="majorBidi" w:cstheme="majorBidi"/>
          <w:color w:val="000000" w:themeColor="text1"/>
          <w:u w:val="none"/>
        </w:rPr>
        <w:t xml:space="preserve"> </w:t>
      </w:r>
      <w:proofErr w:type="spellStart"/>
      <w:r w:rsidRPr="00613DD6">
        <w:rPr>
          <w:rStyle w:val="15"/>
          <w:rFonts w:asciiTheme="majorBidi" w:hAnsiTheme="majorBidi" w:cstheme="majorBidi"/>
          <w:color w:val="000000" w:themeColor="text1"/>
          <w:u w:val="none"/>
        </w:rPr>
        <w:t>the</w:t>
      </w:r>
      <w:proofErr w:type="spellEnd"/>
      <w:r w:rsidRPr="00613DD6">
        <w:rPr>
          <w:rStyle w:val="15"/>
          <w:rFonts w:asciiTheme="majorBidi" w:hAnsiTheme="majorBidi" w:cstheme="majorBidi"/>
          <w:color w:val="000000" w:themeColor="text1"/>
          <w:u w:val="none"/>
        </w:rPr>
        <w:t xml:space="preserve"> </w:t>
      </w:r>
      <w:proofErr w:type="spellStart"/>
      <w:r w:rsidRPr="00613DD6">
        <w:rPr>
          <w:rStyle w:val="15"/>
          <w:rFonts w:asciiTheme="majorBidi" w:hAnsiTheme="majorBidi" w:cstheme="majorBidi"/>
          <w:color w:val="000000" w:themeColor="text1"/>
          <w:u w:val="none"/>
        </w:rPr>
        <w:t>Majorca</w:t>
      </w:r>
      <w:proofErr w:type="spellEnd"/>
      <w:r w:rsidRPr="00613DD6">
        <w:rPr>
          <w:rStyle w:val="15"/>
          <w:rFonts w:asciiTheme="majorBidi" w:hAnsiTheme="majorBidi" w:cstheme="majorBidi"/>
          <w:color w:val="000000" w:themeColor="text1"/>
          <w:u w:val="none"/>
        </w:rPr>
        <w:t xml:space="preserve"> Island: Temporal </w:t>
      </w:r>
      <w:proofErr w:type="spellStart"/>
      <w:r w:rsidRPr="00613DD6">
        <w:rPr>
          <w:rStyle w:val="15"/>
          <w:rFonts w:asciiTheme="majorBidi" w:hAnsiTheme="majorBidi" w:cstheme="majorBidi"/>
          <w:color w:val="000000" w:themeColor="text1"/>
          <w:u w:val="none"/>
        </w:rPr>
        <w:t>Change</w:t>
      </w:r>
      <w:proofErr w:type="spellEnd"/>
      <w:r w:rsidRPr="00613DD6">
        <w:rPr>
          <w:rStyle w:val="15"/>
          <w:rFonts w:asciiTheme="majorBidi" w:hAnsiTheme="majorBidi" w:cstheme="majorBidi"/>
          <w:color w:val="000000" w:themeColor="text1"/>
          <w:u w:val="none"/>
        </w:rPr>
        <w:t xml:space="preserve"> in </w:t>
      </w:r>
      <w:proofErr w:type="spellStart"/>
      <w:r w:rsidRPr="00613DD6">
        <w:rPr>
          <w:rStyle w:val="15"/>
          <w:rFonts w:asciiTheme="majorBidi" w:hAnsiTheme="majorBidi" w:cstheme="majorBidi"/>
          <w:color w:val="000000" w:themeColor="text1"/>
          <w:u w:val="none"/>
        </w:rPr>
        <w:t>Agricultural</w:t>
      </w:r>
      <w:proofErr w:type="spellEnd"/>
      <w:r w:rsidRPr="00613DD6">
        <w:rPr>
          <w:rStyle w:val="15"/>
          <w:rFonts w:asciiTheme="majorBidi" w:hAnsiTheme="majorBidi" w:cstheme="majorBidi"/>
          <w:color w:val="000000" w:themeColor="text1"/>
          <w:u w:val="none"/>
        </w:rPr>
        <w:t xml:space="preserve"> </w:t>
      </w:r>
      <w:proofErr w:type="spellStart"/>
      <w:r w:rsidRPr="00613DD6">
        <w:rPr>
          <w:rStyle w:val="15"/>
          <w:rFonts w:asciiTheme="majorBidi" w:hAnsiTheme="majorBidi" w:cstheme="majorBidi"/>
          <w:color w:val="000000" w:themeColor="text1"/>
          <w:u w:val="none"/>
        </w:rPr>
        <w:t>Soil</w:t>
      </w:r>
      <w:proofErr w:type="spellEnd"/>
      <w:r w:rsidRPr="00613DD6">
        <w:rPr>
          <w:rStyle w:val="15"/>
          <w:rFonts w:asciiTheme="majorBidi" w:hAnsiTheme="majorBidi" w:cstheme="majorBidi"/>
          <w:color w:val="000000" w:themeColor="text1"/>
          <w:u w:val="none"/>
        </w:rPr>
        <w:t xml:space="preserve"> Over </w:t>
      </w:r>
      <w:proofErr w:type="spellStart"/>
      <w:r w:rsidRPr="00613DD6">
        <w:rPr>
          <w:rStyle w:val="15"/>
          <w:rFonts w:asciiTheme="majorBidi" w:hAnsiTheme="majorBidi" w:cstheme="majorBidi"/>
          <w:color w:val="000000" w:themeColor="text1"/>
          <w:u w:val="none"/>
        </w:rPr>
        <w:t>the</w:t>
      </w:r>
      <w:proofErr w:type="spellEnd"/>
      <w:r w:rsidRPr="00613DD6">
        <w:rPr>
          <w:rStyle w:val="15"/>
          <w:rFonts w:asciiTheme="majorBidi" w:hAnsiTheme="majorBidi" w:cstheme="majorBidi"/>
          <w:color w:val="000000" w:themeColor="text1"/>
          <w:u w:val="none"/>
        </w:rPr>
        <w:t xml:space="preserve"> </w:t>
      </w:r>
      <w:proofErr w:type="spellStart"/>
      <w:r w:rsidRPr="00613DD6">
        <w:rPr>
          <w:rStyle w:val="15"/>
          <w:rFonts w:asciiTheme="majorBidi" w:hAnsiTheme="majorBidi" w:cstheme="majorBidi"/>
          <w:color w:val="000000" w:themeColor="text1"/>
          <w:u w:val="none"/>
        </w:rPr>
        <w:t>Last</w:t>
      </w:r>
      <w:proofErr w:type="spellEnd"/>
      <w:r w:rsidRPr="00613DD6">
        <w:rPr>
          <w:rStyle w:val="15"/>
          <w:rFonts w:asciiTheme="majorBidi" w:hAnsiTheme="majorBidi" w:cstheme="majorBidi"/>
          <w:color w:val="000000" w:themeColor="text1"/>
          <w:u w:val="none"/>
        </w:rPr>
        <w:t xml:space="preserve"> 10 </w:t>
      </w:r>
      <w:proofErr w:type="spellStart"/>
      <w:r w:rsidRPr="00613DD6">
        <w:rPr>
          <w:rStyle w:val="15"/>
          <w:rFonts w:asciiTheme="majorBidi" w:hAnsiTheme="majorBidi" w:cstheme="majorBidi"/>
          <w:color w:val="000000" w:themeColor="text1"/>
          <w:u w:val="none"/>
        </w:rPr>
        <w:t>Years</w:t>
      </w:r>
      <w:proofErr w:type="spellEnd"/>
      <w:r w:rsidRPr="00613DD6">
        <w:rPr>
          <w:rStyle w:val="15"/>
          <w:rFonts w:asciiTheme="majorBidi" w:hAnsiTheme="majorBidi" w:cstheme="majorBidi"/>
          <w:color w:val="000000" w:themeColor="text1"/>
          <w:u w:val="none"/>
        </w:rPr>
        <w:t xml:space="preserve">. </w:t>
      </w:r>
      <w:proofErr w:type="spellStart"/>
      <w:r w:rsidRPr="00613DD6">
        <w:rPr>
          <w:rStyle w:val="15"/>
          <w:rFonts w:asciiTheme="majorBidi" w:hAnsiTheme="majorBidi" w:cstheme="majorBidi"/>
          <w:color w:val="000000" w:themeColor="text1"/>
          <w:u w:val="none"/>
        </w:rPr>
        <w:t>Catena</w:t>
      </w:r>
      <w:proofErr w:type="spellEnd"/>
      <w:r w:rsidRPr="00613DD6">
        <w:rPr>
          <w:rStyle w:val="15"/>
          <w:rFonts w:asciiTheme="majorBidi" w:hAnsiTheme="majorBidi" w:cstheme="majorBidi"/>
          <w:color w:val="000000" w:themeColor="text1"/>
          <w:u w:val="none"/>
        </w:rPr>
        <w:t xml:space="preserve"> 181 (2019) 104087. </w:t>
      </w:r>
      <w:hyperlink r:id="rId13" w:history="1">
        <w:r w:rsidRPr="00D71CA9">
          <w:rPr>
            <w:rStyle w:val="Hyperlink"/>
            <w:rFonts w:asciiTheme="majorBidi" w:hAnsiTheme="majorBidi" w:cstheme="majorBidi"/>
          </w:rPr>
          <w:t>http://dx.doi.org/10.1016/j.catena.2019.104087</w:t>
        </w:r>
      </w:hyperlink>
    </w:p>
    <w:p w14:paraId="0D6C3861" w14:textId="77777777" w:rsidR="0051316E" w:rsidRDefault="0051316E" w:rsidP="0051316E">
      <w:pPr>
        <w:spacing w:after="0"/>
        <w:ind w:left="733" w:hangingChars="333" w:hanging="733"/>
        <w:jc w:val="both"/>
        <w:rPr>
          <w:rFonts w:ascii="Times New Roman" w:hAnsi="Times New Roman"/>
        </w:rPr>
      </w:pPr>
    </w:p>
    <w:p w14:paraId="0BBB8A87" w14:textId="77777777" w:rsidR="0051316E" w:rsidRDefault="0051316E" w:rsidP="0051316E">
      <w:pPr>
        <w:spacing w:after="0"/>
        <w:ind w:left="733" w:hangingChars="333" w:hanging="733"/>
        <w:jc w:val="both"/>
        <w:rPr>
          <w:rFonts w:ascii="Times New Roman" w:hAnsi="Times New Roman"/>
        </w:rPr>
      </w:pPr>
      <w:r>
        <w:rPr>
          <w:rFonts w:ascii="Times New Roman" w:hAnsi="Times New Roman"/>
        </w:rPr>
        <w:t xml:space="preserve">Nurida, N.L., </w:t>
      </w:r>
      <w:proofErr w:type="spellStart"/>
      <w:r>
        <w:rPr>
          <w:rFonts w:ascii="Times New Roman" w:hAnsi="Times New Roman"/>
        </w:rPr>
        <w:t>Haridjaja</w:t>
      </w:r>
      <w:proofErr w:type="spellEnd"/>
      <w:r>
        <w:rPr>
          <w:rFonts w:ascii="Times New Roman" w:hAnsi="Times New Roman"/>
        </w:rPr>
        <w:t xml:space="preserve">, O., Arsyad, S., Sudarsono, Kurnia, U., </w:t>
      </w:r>
      <w:proofErr w:type="spellStart"/>
      <w:r>
        <w:rPr>
          <w:rFonts w:ascii="Times New Roman" w:hAnsi="Times New Roman"/>
        </w:rPr>
        <w:t>Djajakirana</w:t>
      </w:r>
      <w:proofErr w:type="spellEnd"/>
      <w:r>
        <w:rPr>
          <w:rFonts w:ascii="Times New Roman" w:hAnsi="Times New Roman"/>
        </w:rPr>
        <w:t xml:space="preserve">, G. 2007. Perubahan Fraksi Bahan Organik Tanah Akibat Perbedaan Cara Pemberian dan Sumber Bahan Organik pada </w:t>
      </w:r>
      <w:proofErr w:type="spellStart"/>
      <w:r>
        <w:rPr>
          <w:rFonts w:ascii="Times New Roman" w:hAnsi="Times New Roman"/>
        </w:rPr>
        <w:t>Ultisol</w:t>
      </w:r>
      <w:proofErr w:type="spellEnd"/>
      <w:r>
        <w:rPr>
          <w:rFonts w:ascii="Times New Roman" w:hAnsi="Times New Roman"/>
        </w:rPr>
        <w:t xml:space="preserve"> </w:t>
      </w:r>
      <w:proofErr w:type="spellStart"/>
      <w:r>
        <w:rPr>
          <w:rFonts w:ascii="Times New Roman" w:hAnsi="Times New Roman"/>
        </w:rPr>
        <w:t>Jasinga</w:t>
      </w:r>
      <w:proofErr w:type="spellEnd"/>
      <w:r>
        <w:rPr>
          <w:rFonts w:ascii="Times New Roman" w:hAnsi="Times New Roman"/>
        </w:rPr>
        <w:t>. Jurnal Tanah dan Iklim No. 26 (2007).</w:t>
      </w:r>
    </w:p>
    <w:p w14:paraId="34BE13BE" w14:textId="77777777" w:rsidR="0051316E" w:rsidRDefault="0051316E" w:rsidP="0051316E">
      <w:pPr>
        <w:spacing w:after="0"/>
        <w:ind w:left="733" w:hangingChars="333" w:hanging="733"/>
        <w:jc w:val="both"/>
        <w:rPr>
          <w:rFonts w:ascii="Times New Roman" w:hAnsi="Times New Roman"/>
        </w:rPr>
      </w:pPr>
    </w:p>
    <w:p w14:paraId="7B082A6D" w14:textId="77777777" w:rsidR="0051316E" w:rsidRDefault="0051316E" w:rsidP="0051316E">
      <w:pPr>
        <w:spacing w:after="0"/>
        <w:ind w:left="733" w:hangingChars="333" w:hanging="733"/>
        <w:jc w:val="both"/>
        <w:rPr>
          <w:rFonts w:ascii="Times New Roman" w:hAnsi="Times New Roman"/>
        </w:rPr>
      </w:pPr>
      <w:proofErr w:type="spellStart"/>
      <w:r w:rsidRPr="00613DD6">
        <w:rPr>
          <w:rStyle w:val="15"/>
          <w:color w:val="000000" w:themeColor="text1"/>
          <w:u w:val="none"/>
        </w:rPr>
        <w:t>Pires</w:t>
      </w:r>
      <w:proofErr w:type="spellEnd"/>
      <w:r w:rsidRPr="00613DD6">
        <w:rPr>
          <w:rStyle w:val="15"/>
          <w:color w:val="000000" w:themeColor="text1"/>
          <w:u w:val="none"/>
        </w:rPr>
        <w:t xml:space="preserve">, C.V., </w:t>
      </w:r>
      <w:proofErr w:type="spellStart"/>
      <w:r w:rsidRPr="00613DD6">
        <w:rPr>
          <w:rStyle w:val="15"/>
          <w:color w:val="000000" w:themeColor="text1"/>
          <w:u w:val="none"/>
        </w:rPr>
        <w:t>Schaefer</w:t>
      </w:r>
      <w:proofErr w:type="spellEnd"/>
      <w:r w:rsidRPr="00613DD6">
        <w:rPr>
          <w:rStyle w:val="15"/>
          <w:color w:val="000000" w:themeColor="text1"/>
          <w:u w:val="none"/>
        </w:rPr>
        <w:t xml:space="preserve">, C.E.R.G., </w:t>
      </w:r>
      <w:proofErr w:type="spellStart"/>
      <w:r w:rsidRPr="00613DD6">
        <w:rPr>
          <w:rStyle w:val="15"/>
          <w:color w:val="000000" w:themeColor="text1"/>
          <w:u w:val="none"/>
        </w:rPr>
        <w:t>Hashigushi</w:t>
      </w:r>
      <w:proofErr w:type="spellEnd"/>
      <w:r w:rsidRPr="00613DD6">
        <w:rPr>
          <w:rStyle w:val="15"/>
          <w:color w:val="000000" w:themeColor="text1"/>
          <w:u w:val="none"/>
        </w:rPr>
        <w:t xml:space="preserve">, A.K., </w:t>
      </w:r>
      <w:proofErr w:type="spellStart"/>
      <w:r w:rsidRPr="00613DD6">
        <w:rPr>
          <w:rStyle w:val="15"/>
          <w:color w:val="000000" w:themeColor="text1"/>
          <w:u w:val="none"/>
        </w:rPr>
        <w:t>Thomazini</w:t>
      </w:r>
      <w:proofErr w:type="spellEnd"/>
      <w:r w:rsidRPr="00613DD6">
        <w:rPr>
          <w:rStyle w:val="15"/>
          <w:color w:val="000000" w:themeColor="text1"/>
          <w:u w:val="none"/>
        </w:rPr>
        <w:t xml:space="preserve">, A., </w:t>
      </w:r>
      <w:proofErr w:type="spellStart"/>
      <w:r w:rsidRPr="00613DD6">
        <w:rPr>
          <w:rStyle w:val="15"/>
          <w:color w:val="000000" w:themeColor="text1"/>
          <w:u w:val="none"/>
        </w:rPr>
        <w:t>Filho</w:t>
      </w:r>
      <w:proofErr w:type="spellEnd"/>
      <w:r w:rsidRPr="00613DD6">
        <w:rPr>
          <w:rStyle w:val="15"/>
          <w:color w:val="000000" w:themeColor="text1"/>
          <w:u w:val="none"/>
        </w:rPr>
        <w:t xml:space="preserve">, E.I.F., </w:t>
      </w:r>
      <w:proofErr w:type="spellStart"/>
      <w:r w:rsidRPr="00613DD6">
        <w:rPr>
          <w:rStyle w:val="15"/>
          <w:color w:val="000000" w:themeColor="text1"/>
          <w:u w:val="none"/>
        </w:rPr>
        <w:t>Mendonca</w:t>
      </w:r>
      <w:proofErr w:type="spellEnd"/>
      <w:r w:rsidRPr="00613DD6">
        <w:rPr>
          <w:rStyle w:val="15"/>
          <w:color w:val="000000" w:themeColor="text1"/>
          <w:u w:val="none"/>
        </w:rPr>
        <w:t xml:space="preserve">, E.S. 2017. </w:t>
      </w:r>
      <w:proofErr w:type="spellStart"/>
      <w:r w:rsidRPr="00613DD6">
        <w:rPr>
          <w:rStyle w:val="15"/>
          <w:color w:val="000000" w:themeColor="text1"/>
          <w:u w:val="none"/>
        </w:rPr>
        <w:t>Soil</w:t>
      </w:r>
      <w:proofErr w:type="spellEnd"/>
      <w:r w:rsidRPr="00613DD6">
        <w:rPr>
          <w:rStyle w:val="15"/>
          <w:color w:val="000000" w:themeColor="text1"/>
          <w:u w:val="none"/>
        </w:rPr>
        <w:t xml:space="preserve"> </w:t>
      </w:r>
      <w:proofErr w:type="spellStart"/>
      <w:r w:rsidRPr="00613DD6">
        <w:rPr>
          <w:rStyle w:val="15"/>
          <w:color w:val="000000" w:themeColor="text1"/>
          <w:u w:val="none"/>
        </w:rPr>
        <w:t>Organic</w:t>
      </w:r>
      <w:proofErr w:type="spellEnd"/>
      <w:r w:rsidRPr="00613DD6">
        <w:rPr>
          <w:rStyle w:val="15"/>
          <w:color w:val="000000" w:themeColor="text1"/>
          <w:u w:val="none"/>
        </w:rPr>
        <w:t xml:space="preserve"> </w:t>
      </w:r>
      <w:proofErr w:type="spellStart"/>
      <w:r w:rsidRPr="00613DD6">
        <w:rPr>
          <w:rStyle w:val="15"/>
          <w:color w:val="000000" w:themeColor="text1"/>
          <w:u w:val="none"/>
        </w:rPr>
        <w:t>Carbon</w:t>
      </w:r>
      <w:proofErr w:type="spellEnd"/>
      <w:r w:rsidRPr="00613DD6">
        <w:rPr>
          <w:rStyle w:val="15"/>
          <w:color w:val="000000" w:themeColor="text1"/>
          <w:u w:val="none"/>
        </w:rPr>
        <w:t xml:space="preserve"> </w:t>
      </w:r>
      <w:proofErr w:type="spellStart"/>
      <w:r w:rsidRPr="00613DD6">
        <w:rPr>
          <w:rStyle w:val="15"/>
          <w:color w:val="000000" w:themeColor="text1"/>
          <w:u w:val="none"/>
        </w:rPr>
        <w:t>and</w:t>
      </w:r>
      <w:proofErr w:type="spellEnd"/>
      <w:r w:rsidRPr="00613DD6">
        <w:rPr>
          <w:rStyle w:val="15"/>
          <w:color w:val="000000" w:themeColor="text1"/>
          <w:u w:val="none"/>
        </w:rPr>
        <w:t xml:space="preserve"> Nitrogen </w:t>
      </w:r>
      <w:proofErr w:type="spellStart"/>
      <w:r w:rsidRPr="00613DD6">
        <w:rPr>
          <w:rStyle w:val="15"/>
          <w:color w:val="000000" w:themeColor="text1"/>
          <w:u w:val="none"/>
        </w:rPr>
        <w:t>Polls</w:t>
      </w:r>
      <w:proofErr w:type="spellEnd"/>
      <w:r w:rsidRPr="00613DD6">
        <w:rPr>
          <w:rStyle w:val="15"/>
          <w:color w:val="000000" w:themeColor="text1"/>
          <w:u w:val="none"/>
        </w:rPr>
        <w:t xml:space="preserve"> </w:t>
      </w:r>
      <w:proofErr w:type="spellStart"/>
      <w:r w:rsidRPr="00613DD6">
        <w:rPr>
          <w:rStyle w:val="15"/>
          <w:color w:val="000000" w:themeColor="text1"/>
          <w:u w:val="none"/>
        </w:rPr>
        <w:t>Drive</w:t>
      </w:r>
      <w:proofErr w:type="spellEnd"/>
      <w:r w:rsidRPr="00613DD6">
        <w:rPr>
          <w:rStyle w:val="15"/>
          <w:color w:val="000000" w:themeColor="text1"/>
          <w:u w:val="none"/>
        </w:rPr>
        <w:t xml:space="preserve"> </w:t>
      </w:r>
      <w:proofErr w:type="spellStart"/>
      <w:r w:rsidRPr="00613DD6">
        <w:rPr>
          <w:rStyle w:val="15"/>
          <w:color w:val="000000" w:themeColor="text1"/>
          <w:u w:val="none"/>
        </w:rPr>
        <w:t>Soil</w:t>
      </w:r>
      <w:proofErr w:type="spellEnd"/>
      <w:r w:rsidRPr="00613DD6">
        <w:rPr>
          <w:rStyle w:val="15"/>
          <w:color w:val="000000" w:themeColor="text1"/>
          <w:u w:val="none"/>
        </w:rPr>
        <w:t xml:space="preserve"> C-CO</w:t>
      </w:r>
      <w:r w:rsidRPr="00613DD6">
        <w:rPr>
          <w:rStyle w:val="15"/>
          <w:color w:val="000000" w:themeColor="text1"/>
          <w:u w:val="none"/>
          <w:vertAlign w:val="subscript"/>
        </w:rPr>
        <w:t>2</w:t>
      </w:r>
      <w:r w:rsidRPr="00613DD6">
        <w:rPr>
          <w:rStyle w:val="15"/>
          <w:color w:val="000000" w:themeColor="text1"/>
          <w:u w:val="none"/>
        </w:rPr>
        <w:t xml:space="preserve"> </w:t>
      </w:r>
      <w:proofErr w:type="spellStart"/>
      <w:r w:rsidRPr="00613DD6">
        <w:rPr>
          <w:rStyle w:val="15"/>
          <w:color w:val="000000" w:themeColor="text1"/>
          <w:u w:val="none"/>
        </w:rPr>
        <w:t>Emissions</w:t>
      </w:r>
      <w:proofErr w:type="spellEnd"/>
      <w:r w:rsidRPr="00613DD6">
        <w:rPr>
          <w:rStyle w:val="15"/>
          <w:color w:val="000000" w:themeColor="text1"/>
          <w:u w:val="none"/>
        </w:rPr>
        <w:t xml:space="preserve"> </w:t>
      </w:r>
      <w:proofErr w:type="spellStart"/>
      <w:r w:rsidRPr="00613DD6">
        <w:rPr>
          <w:rStyle w:val="15"/>
          <w:color w:val="000000" w:themeColor="text1"/>
          <w:u w:val="none"/>
        </w:rPr>
        <w:t>from</w:t>
      </w:r>
      <w:proofErr w:type="spellEnd"/>
      <w:r w:rsidRPr="00613DD6">
        <w:rPr>
          <w:rStyle w:val="15"/>
          <w:color w:val="000000" w:themeColor="text1"/>
          <w:u w:val="none"/>
        </w:rPr>
        <w:t xml:space="preserve"> </w:t>
      </w:r>
      <w:proofErr w:type="spellStart"/>
      <w:r w:rsidRPr="00613DD6">
        <w:rPr>
          <w:rStyle w:val="15"/>
          <w:color w:val="000000" w:themeColor="text1"/>
          <w:u w:val="none"/>
        </w:rPr>
        <w:t>Selected</w:t>
      </w:r>
      <w:proofErr w:type="spellEnd"/>
      <w:r w:rsidRPr="00613DD6">
        <w:rPr>
          <w:rStyle w:val="15"/>
          <w:color w:val="000000" w:themeColor="text1"/>
          <w:u w:val="none"/>
        </w:rPr>
        <w:t xml:space="preserve"> </w:t>
      </w:r>
      <w:proofErr w:type="spellStart"/>
      <w:r w:rsidRPr="00613DD6">
        <w:rPr>
          <w:rStyle w:val="15"/>
          <w:color w:val="000000" w:themeColor="text1"/>
          <w:u w:val="none"/>
        </w:rPr>
        <w:t>Soil</w:t>
      </w:r>
      <w:proofErr w:type="spellEnd"/>
      <w:r w:rsidRPr="00613DD6">
        <w:rPr>
          <w:rStyle w:val="15"/>
          <w:color w:val="000000" w:themeColor="text1"/>
          <w:u w:val="none"/>
        </w:rPr>
        <w:t xml:space="preserve"> in Maritime </w:t>
      </w:r>
      <w:proofErr w:type="spellStart"/>
      <w:r w:rsidRPr="00613DD6">
        <w:rPr>
          <w:rStyle w:val="15"/>
          <w:color w:val="000000" w:themeColor="text1"/>
          <w:u w:val="none"/>
        </w:rPr>
        <w:t>Antartica</w:t>
      </w:r>
      <w:proofErr w:type="spellEnd"/>
      <w:r w:rsidRPr="00613DD6">
        <w:rPr>
          <w:rStyle w:val="15"/>
          <w:color w:val="000000" w:themeColor="text1"/>
          <w:u w:val="none"/>
        </w:rPr>
        <w:t xml:space="preserve">. </w:t>
      </w:r>
      <w:proofErr w:type="spellStart"/>
      <w:r w:rsidRPr="00613DD6">
        <w:rPr>
          <w:rStyle w:val="15"/>
          <w:color w:val="000000" w:themeColor="text1"/>
          <w:u w:val="none"/>
        </w:rPr>
        <w:t>Science</w:t>
      </w:r>
      <w:proofErr w:type="spellEnd"/>
      <w:r w:rsidRPr="00613DD6">
        <w:rPr>
          <w:rStyle w:val="15"/>
          <w:color w:val="000000" w:themeColor="text1"/>
          <w:u w:val="none"/>
        </w:rPr>
        <w:t xml:space="preserve"> </w:t>
      </w:r>
      <w:proofErr w:type="spellStart"/>
      <w:r w:rsidRPr="00613DD6">
        <w:rPr>
          <w:rStyle w:val="15"/>
          <w:color w:val="000000" w:themeColor="text1"/>
          <w:u w:val="none"/>
        </w:rPr>
        <w:t>of</w:t>
      </w:r>
      <w:proofErr w:type="spellEnd"/>
      <w:r w:rsidRPr="00613DD6">
        <w:rPr>
          <w:rStyle w:val="15"/>
          <w:color w:val="000000" w:themeColor="text1"/>
          <w:u w:val="none"/>
        </w:rPr>
        <w:t xml:space="preserve"> </w:t>
      </w:r>
      <w:proofErr w:type="spellStart"/>
      <w:r w:rsidRPr="00613DD6">
        <w:rPr>
          <w:rStyle w:val="15"/>
          <w:color w:val="000000" w:themeColor="text1"/>
          <w:u w:val="none"/>
        </w:rPr>
        <w:t>the</w:t>
      </w:r>
      <w:proofErr w:type="spellEnd"/>
      <w:r w:rsidRPr="00613DD6">
        <w:rPr>
          <w:rStyle w:val="15"/>
          <w:color w:val="000000" w:themeColor="text1"/>
          <w:u w:val="none"/>
        </w:rPr>
        <w:t xml:space="preserve"> Total </w:t>
      </w:r>
      <w:proofErr w:type="spellStart"/>
      <w:r w:rsidRPr="00613DD6">
        <w:rPr>
          <w:rStyle w:val="15"/>
          <w:color w:val="000000" w:themeColor="text1"/>
          <w:u w:val="none"/>
        </w:rPr>
        <w:t>Environment</w:t>
      </w:r>
      <w:proofErr w:type="spellEnd"/>
      <w:r w:rsidRPr="00613DD6">
        <w:rPr>
          <w:rStyle w:val="15"/>
          <w:color w:val="000000" w:themeColor="text1"/>
          <w:u w:val="none"/>
        </w:rPr>
        <w:t xml:space="preserve"> 596-597 (2017) 124-135.</w:t>
      </w:r>
      <w:r w:rsidRPr="00613DD6">
        <w:rPr>
          <w:rStyle w:val="15"/>
          <w:color w:val="000000" w:themeColor="text1"/>
        </w:rPr>
        <w:t xml:space="preserve"> </w:t>
      </w:r>
      <w:hyperlink r:id="rId14" w:history="1">
        <w:r>
          <w:rPr>
            <w:rStyle w:val="15"/>
          </w:rPr>
          <w:t>http://dx.doi.org/10.1016/j.scitotenv.2017.03.144</w:t>
        </w:r>
      </w:hyperlink>
    </w:p>
    <w:p w14:paraId="03507F9A" w14:textId="77777777" w:rsidR="0051316E" w:rsidRDefault="0051316E" w:rsidP="0051316E">
      <w:pPr>
        <w:spacing w:after="0"/>
        <w:ind w:left="733" w:hangingChars="333" w:hanging="733"/>
        <w:jc w:val="both"/>
        <w:rPr>
          <w:rFonts w:ascii="Times New Roman" w:hAnsi="Times New Roman"/>
        </w:rPr>
      </w:pPr>
    </w:p>
    <w:p w14:paraId="423BEEEB" w14:textId="77777777" w:rsidR="0051316E" w:rsidRDefault="0051316E" w:rsidP="0051316E">
      <w:pPr>
        <w:spacing w:after="0"/>
        <w:ind w:left="733" w:hangingChars="333" w:hanging="733"/>
        <w:jc w:val="both"/>
        <w:rPr>
          <w:rFonts w:ascii="Times New Roman" w:hAnsi="Times New Roman"/>
        </w:rPr>
      </w:pPr>
      <w:proofErr w:type="spellStart"/>
      <w:r>
        <w:rPr>
          <w:rFonts w:ascii="Times New Roman" w:hAnsi="Times New Roman"/>
        </w:rPr>
        <w:t>Qin</w:t>
      </w:r>
      <w:proofErr w:type="spellEnd"/>
      <w:r>
        <w:rPr>
          <w:rFonts w:ascii="Times New Roman" w:hAnsi="Times New Roman"/>
        </w:rPr>
        <w:t xml:space="preserve">, Z.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Karnieli</w:t>
      </w:r>
      <w:proofErr w:type="spellEnd"/>
      <w:r>
        <w:rPr>
          <w:rFonts w:ascii="Times New Roman" w:hAnsi="Times New Roman"/>
        </w:rPr>
        <w:t xml:space="preserve">, A. 1999. </w:t>
      </w:r>
      <w:proofErr w:type="spellStart"/>
      <w:r>
        <w:rPr>
          <w:rFonts w:ascii="Times New Roman" w:hAnsi="Times New Roman"/>
        </w:rPr>
        <w:t>Progress</w:t>
      </w:r>
      <w:proofErr w:type="spellEnd"/>
      <w:r>
        <w:rPr>
          <w:rFonts w:ascii="Times New Roman" w:hAnsi="Times New Roman"/>
        </w:rPr>
        <w:t xml:space="preserve"> in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Remote</w:t>
      </w:r>
      <w:proofErr w:type="spellEnd"/>
      <w:r>
        <w:rPr>
          <w:rFonts w:ascii="Times New Roman" w:hAnsi="Times New Roman"/>
        </w:rPr>
        <w:t xml:space="preserve"> </w:t>
      </w:r>
      <w:proofErr w:type="spellStart"/>
      <w:r>
        <w:rPr>
          <w:rFonts w:ascii="Times New Roman" w:hAnsi="Times New Roman"/>
        </w:rPr>
        <w:t>Sensing</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Land </w:t>
      </w:r>
      <w:proofErr w:type="spellStart"/>
      <w:r>
        <w:rPr>
          <w:rFonts w:ascii="Times New Roman" w:hAnsi="Times New Roman"/>
        </w:rPr>
        <w:t>Surface</w:t>
      </w:r>
      <w:proofErr w:type="spellEnd"/>
      <w:r>
        <w:rPr>
          <w:rFonts w:ascii="Times New Roman" w:hAnsi="Times New Roman"/>
        </w:rPr>
        <w:t xml:space="preserve"> </w:t>
      </w:r>
      <w:proofErr w:type="spellStart"/>
      <w:r>
        <w:rPr>
          <w:rFonts w:ascii="Times New Roman" w:hAnsi="Times New Roman"/>
        </w:rPr>
        <w:t>Temperature</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Ground</w:t>
      </w:r>
      <w:proofErr w:type="spellEnd"/>
      <w:r>
        <w:rPr>
          <w:rFonts w:ascii="Times New Roman" w:hAnsi="Times New Roman"/>
        </w:rPr>
        <w:t xml:space="preserve"> </w:t>
      </w:r>
      <w:proofErr w:type="spellStart"/>
      <w:r>
        <w:rPr>
          <w:rFonts w:ascii="Times New Roman" w:hAnsi="Times New Roman"/>
        </w:rPr>
        <w:t>Emissivity</w:t>
      </w:r>
      <w:proofErr w:type="spellEnd"/>
      <w:r>
        <w:rPr>
          <w:rFonts w:ascii="Times New Roman" w:hAnsi="Times New Roman"/>
        </w:rPr>
        <w:t xml:space="preserve"> </w:t>
      </w:r>
      <w:proofErr w:type="spellStart"/>
      <w:r>
        <w:rPr>
          <w:rFonts w:ascii="Times New Roman" w:hAnsi="Times New Roman"/>
        </w:rPr>
        <w:t>Using</w:t>
      </w:r>
      <w:proofErr w:type="spellEnd"/>
      <w:r>
        <w:rPr>
          <w:rFonts w:ascii="Times New Roman" w:hAnsi="Times New Roman"/>
        </w:rPr>
        <w:t xml:space="preserve"> NOAA-AVHRR data. Int. J. </w:t>
      </w:r>
      <w:proofErr w:type="spellStart"/>
      <w:r>
        <w:rPr>
          <w:rFonts w:ascii="Times New Roman" w:hAnsi="Times New Roman"/>
        </w:rPr>
        <w:t>Remote</w:t>
      </w:r>
      <w:proofErr w:type="spellEnd"/>
      <w:r>
        <w:rPr>
          <w:rFonts w:ascii="Times New Roman" w:hAnsi="Times New Roman"/>
        </w:rPr>
        <w:t xml:space="preserve"> </w:t>
      </w:r>
      <w:proofErr w:type="spellStart"/>
      <w:r>
        <w:rPr>
          <w:rFonts w:ascii="Times New Roman" w:hAnsi="Times New Roman"/>
        </w:rPr>
        <w:t>Sensing</w:t>
      </w:r>
      <w:proofErr w:type="spellEnd"/>
      <w:r>
        <w:rPr>
          <w:rFonts w:ascii="Times New Roman" w:hAnsi="Times New Roman"/>
        </w:rPr>
        <w:t xml:space="preserve"> vol. 12, 2367-2393. </w:t>
      </w:r>
      <w:hyperlink r:id="rId15" w:history="1">
        <w:r>
          <w:rPr>
            <w:rStyle w:val="15"/>
          </w:rPr>
          <w:t>DOI: 10.1080/014311699212074</w:t>
        </w:r>
      </w:hyperlink>
    </w:p>
    <w:p w14:paraId="10497B27" w14:textId="77777777" w:rsidR="0051316E" w:rsidRDefault="0051316E" w:rsidP="0051316E">
      <w:pPr>
        <w:spacing w:after="0"/>
        <w:ind w:left="733" w:hangingChars="333" w:hanging="733"/>
        <w:jc w:val="both"/>
        <w:rPr>
          <w:rFonts w:ascii="Times New Roman" w:hAnsi="Times New Roman"/>
        </w:rPr>
      </w:pPr>
    </w:p>
    <w:p w14:paraId="6E06401C" w14:textId="77777777" w:rsidR="0051316E" w:rsidRDefault="0051316E" w:rsidP="0051316E">
      <w:pPr>
        <w:spacing w:after="0"/>
        <w:ind w:left="733" w:hangingChars="333" w:hanging="733"/>
        <w:jc w:val="both"/>
        <w:rPr>
          <w:rFonts w:ascii="Times New Roman" w:eastAsia="SimSun" w:hAnsi="Times New Roman"/>
          <w:sz w:val="24"/>
          <w:szCs w:val="24"/>
        </w:rPr>
      </w:pPr>
      <w:proofErr w:type="spellStart"/>
      <w:r>
        <w:rPr>
          <w:rFonts w:ascii="Times New Roman" w:hAnsi="Times New Roman"/>
        </w:rPr>
        <w:lastRenderedPageBreak/>
        <w:t>Rittl</w:t>
      </w:r>
      <w:proofErr w:type="spellEnd"/>
      <w:r>
        <w:rPr>
          <w:rFonts w:ascii="Times New Roman" w:hAnsi="Times New Roman"/>
        </w:rPr>
        <w:t xml:space="preserve">, T.F., </w:t>
      </w:r>
      <w:proofErr w:type="spellStart"/>
      <w:r>
        <w:rPr>
          <w:rFonts w:ascii="Times New Roman" w:hAnsi="Times New Roman"/>
        </w:rPr>
        <w:t>Oliviera</w:t>
      </w:r>
      <w:proofErr w:type="spellEnd"/>
      <w:r>
        <w:rPr>
          <w:rFonts w:ascii="Times New Roman" w:hAnsi="Times New Roman"/>
        </w:rPr>
        <w:t xml:space="preserve">, D., </w:t>
      </w:r>
      <w:proofErr w:type="spellStart"/>
      <w:r>
        <w:rPr>
          <w:rFonts w:ascii="Times New Roman" w:hAnsi="Times New Roman"/>
        </w:rPr>
        <w:t>Cerri</w:t>
      </w:r>
      <w:proofErr w:type="spellEnd"/>
      <w:r>
        <w:rPr>
          <w:rFonts w:ascii="Times New Roman" w:hAnsi="Times New Roman"/>
        </w:rPr>
        <w:t xml:space="preserve">, C.E.P. 2017. </w:t>
      </w:r>
      <w:proofErr w:type="spellStart"/>
      <w:r>
        <w:rPr>
          <w:rFonts w:ascii="Times New Roman" w:hAnsi="Times New Roman"/>
        </w:rPr>
        <w:t>Soil</w:t>
      </w:r>
      <w:proofErr w:type="spellEnd"/>
      <w:r>
        <w:rPr>
          <w:rFonts w:ascii="Times New Roman" w:hAnsi="Times New Roman"/>
        </w:rPr>
        <w:t xml:space="preserve"> </w:t>
      </w:r>
      <w:proofErr w:type="spellStart"/>
      <w:r>
        <w:rPr>
          <w:rFonts w:ascii="Times New Roman" w:hAnsi="Times New Roman"/>
        </w:rPr>
        <w:t>Carbon</w:t>
      </w:r>
      <w:proofErr w:type="spellEnd"/>
      <w:r>
        <w:rPr>
          <w:rFonts w:ascii="Times New Roman" w:hAnsi="Times New Roman"/>
        </w:rPr>
        <w:t xml:space="preserve"> </w:t>
      </w:r>
      <w:proofErr w:type="spellStart"/>
      <w:r>
        <w:rPr>
          <w:rFonts w:ascii="Times New Roman" w:hAnsi="Times New Roman"/>
        </w:rPr>
        <w:t>Stock</w:t>
      </w:r>
      <w:proofErr w:type="spellEnd"/>
      <w:r>
        <w:rPr>
          <w:rFonts w:ascii="Times New Roman" w:hAnsi="Times New Roman"/>
        </w:rPr>
        <w:t xml:space="preserve"> </w:t>
      </w:r>
      <w:proofErr w:type="spellStart"/>
      <w:r>
        <w:rPr>
          <w:rFonts w:ascii="Times New Roman" w:hAnsi="Times New Roman"/>
        </w:rPr>
        <w:t>Change</w:t>
      </w:r>
      <w:proofErr w:type="spellEnd"/>
      <w:r>
        <w:rPr>
          <w:rFonts w:ascii="Times New Roman" w:hAnsi="Times New Roman"/>
        </w:rPr>
        <w:t xml:space="preserve"> </w:t>
      </w:r>
      <w:proofErr w:type="spellStart"/>
      <w:r>
        <w:rPr>
          <w:rFonts w:ascii="Times New Roman" w:hAnsi="Times New Roman"/>
        </w:rPr>
        <w:t>Under</w:t>
      </w:r>
      <w:proofErr w:type="spellEnd"/>
      <w:r>
        <w:rPr>
          <w:rFonts w:ascii="Times New Roman" w:hAnsi="Times New Roman"/>
        </w:rPr>
        <w:t xml:space="preserve"> </w:t>
      </w:r>
      <w:proofErr w:type="spellStart"/>
      <w:r>
        <w:rPr>
          <w:rFonts w:ascii="Times New Roman" w:hAnsi="Times New Roman"/>
        </w:rPr>
        <w:t>different</w:t>
      </w:r>
      <w:proofErr w:type="spellEnd"/>
      <w:r>
        <w:rPr>
          <w:rFonts w:ascii="Times New Roman" w:hAnsi="Times New Roman"/>
        </w:rPr>
        <w:t xml:space="preserve"> Land Use in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Amazon</w:t>
      </w:r>
      <w:proofErr w:type="spellEnd"/>
      <w:r>
        <w:rPr>
          <w:rFonts w:ascii="Times New Roman" w:hAnsi="Times New Roman"/>
        </w:rPr>
        <w:t xml:space="preserve">. </w:t>
      </w:r>
      <w:proofErr w:type="spellStart"/>
      <w:r>
        <w:rPr>
          <w:rFonts w:ascii="Times New Roman" w:hAnsi="Times New Roman"/>
        </w:rPr>
        <w:t>Geoderma</w:t>
      </w:r>
      <w:proofErr w:type="spellEnd"/>
      <w:r>
        <w:rPr>
          <w:rFonts w:ascii="Times New Roman" w:hAnsi="Times New Roman"/>
        </w:rPr>
        <w:t xml:space="preserve"> Regional 10 (2017) 138-143. </w:t>
      </w:r>
      <w:hyperlink r:id="rId16" w:history="1">
        <w:r>
          <w:rPr>
            <w:rStyle w:val="15"/>
          </w:rPr>
          <w:t>http://dx.doi.org/10.1016/j.geodrs.2017.07.004</w:t>
        </w:r>
      </w:hyperlink>
    </w:p>
    <w:p w14:paraId="00D6742D" w14:textId="77777777" w:rsidR="0051316E" w:rsidRDefault="0051316E" w:rsidP="0051316E">
      <w:pPr>
        <w:spacing w:after="0"/>
        <w:ind w:left="733" w:hangingChars="333" w:hanging="733"/>
        <w:jc w:val="both"/>
        <w:rPr>
          <w:rFonts w:ascii="Times New Roman" w:hAnsi="Times New Roman"/>
        </w:rPr>
      </w:pPr>
    </w:p>
    <w:p w14:paraId="3E339B85" w14:textId="77777777" w:rsidR="0051316E" w:rsidRDefault="0051316E" w:rsidP="0051316E">
      <w:pPr>
        <w:spacing w:after="0"/>
        <w:ind w:left="733" w:hangingChars="333" w:hanging="733"/>
        <w:jc w:val="both"/>
        <w:rPr>
          <w:rFonts w:ascii="Times New Roman" w:hAnsi="Times New Roman"/>
        </w:rPr>
      </w:pPr>
      <w:proofErr w:type="spellStart"/>
      <w:r w:rsidRPr="00613DD6">
        <w:rPr>
          <w:rStyle w:val="15"/>
          <w:color w:val="000000" w:themeColor="text1"/>
          <w:u w:val="none"/>
        </w:rPr>
        <w:t>Sakalli</w:t>
      </w:r>
      <w:proofErr w:type="spellEnd"/>
      <w:r w:rsidRPr="00613DD6">
        <w:rPr>
          <w:rStyle w:val="15"/>
          <w:color w:val="000000" w:themeColor="text1"/>
          <w:u w:val="none"/>
        </w:rPr>
        <w:t xml:space="preserve">, A., </w:t>
      </w:r>
      <w:proofErr w:type="spellStart"/>
      <w:r w:rsidRPr="00613DD6">
        <w:rPr>
          <w:rStyle w:val="15"/>
          <w:color w:val="000000" w:themeColor="text1"/>
          <w:u w:val="none"/>
        </w:rPr>
        <w:t>Cescatti</w:t>
      </w:r>
      <w:proofErr w:type="spellEnd"/>
      <w:r w:rsidRPr="00613DD6">
        <w:rPr>
          <w:rStyle w:val="15"/>
          <w:color w:val="000000" w:themeColor="text1"/>
          <w:u w:val="none"/>
        </w:rPr>
        <w:t xml:space="preserve">, A., </w:t>
      </w:r>
      <w:proofErr w:type="spellStart"/>
      <w:r w:rsidRPr="00613DD6">
        <w:rPr>
          <w:rStyle w:val="15"/>
          <w:color w:val="000000" w:themeColor="text1"/>
          <w:u w:val="none"/>
        </w:rPr>
        <w:t>Dosio</w:t>
      </w:r>
      <w:proofErr w:type="spellEnd"/>
      <w:r w:rsidRPr="00613DD6">
        <w:rPr>
          <w:rStyle w:val="15"/>
          <w:color w:val="000000" w:themeColor="text1"/>
          <w:u w:val="none"/>
        </w:rPr>
        <w:t xml:space="preserve">, A., </w:t>
      </w:r>
      <w:proofErr w:type="spellStart"/>
      <w:r w:rsidRPr="00613DD6">
        <w:rPr>
          <w:rStyle w:val="15"/>
          <w:color w:val="000000" w:themeColor="text1"/>
          <w:u w:val="none"/>
        </w:rPr>
        <w:t>Gucel</w:t>
      </w:r>
      <w:proofErr w:type="spellEnd"/>
      <w:r w:rsidRPr="00613DD6">
        <w:rPr>
          <w:rStyle w:val="15"/>
          <w:color w:val="000000" w:themeColor="text1"/>
          <w:u w:val="none"/>
        </w:rPr>
        <w:t xml:space="preserve">, M.U. 2017. </w:t>
      </w:r>
      <w:proofErr w:type="spellStart"/>
      <w:r w:rsidRPr="00613DD6">
        <w:rPr>
          <w:rStyle w:val="15"/>
          <w:color w:val="000000" w:themeColor="text1"/>
          <w:u w:val="none"/>
        </w:rPr>
        <w:t>Impact</w:t>
      </w:r>
      <w:proofErr w:type="spellEnd"/>
      <w:r w:rsidRPr="00613DD6">
        <w:rPr>
          <w:rStyle w:val="15"/>
          <w:color w:val="000000" w:themeColor="text1"/>
          <w:u w:val="none"/>
        </w:rPr>
        <w:t xml:space="preserve"> </w:t>
      </w:r>
      <w:proofErr w:type="spellStart"/>
      <w:r w:rsidRPr="00613DD6">
        <w:rPr>
          <w:rStyle w:val="15"/>
          <w:color w:val="000000" w:themeColor="text1"/>
          <w:u w:val="none"/>
        </w:rPr>
        <w:t>of</w:t>
      </w:r>
      <w:proofErr w:type="spellEnd"/>
      <w:r w:rsidRPr="00613DD6">
        <w:rPr>
          <w:rStyle w:val="15"/>
          <w:color w:val="000000" w:themeColor="text1"/>
          <w:u w:val="none"/>
        </w:rPr>
        <w:t xml:space="preserve"> 2oC Global </w:t>
      </w:r>
      <w:proofErr w:type="spellStart"/>
      <w:r w:rsidRPr="00613DD6">
        <w:rPr>
          <w:rStyle w:val="15"/>
          <w:color w:val="000000" w:themeColor="text1"/>
          <w:u w:val="none"/>
        </w:rPr>
        <w:t>Warming</w:t>
      </w:r>
      <w:proofErr w:type="spellEnd"/>
      <w:r w:rsidRPr="00613DD6">
        <w:rPr>
          <w:rStyle w:val="15"/>
          <w:color w:val="000000" w:themeColor="text1"/>
          <w:u w:val="none"/>
        </w:rPr>
        <w:t xml:space="preserve"> </w:t>
      </w:r>
      <w:proofErr w:type="spellStart"/>
      <w:r w:rsidRPr="00613DD6">
        <w:rPr>
          <w:rStyle w:val="15"/>
          <w:color w:val="000000" w:themeColor="text1"/>
          <w:u w:val="none"/>
        </w:rPr>
        <w:t>on</w:t>
      </w:r>
      <w:proofErr w:type="spellEnd"/>
      <w:r w:rsidRPr="00613DD6">
        <w:rPr>
          <w:rStyle w:val="15"/>
          <w:color w:val="000000" w:themeColor="text1"/>
          <w:u w:val="none"/>
        </w:rPr>
        <w:t xml:space="preserve"> </w:t>
      </w:r>
      <w:proofErr w:type="spellStart"/>
      <w:r w:rsidRPr="00613DD6">
        <w:rPr>
          <w:rStyle w:val="15"/>
          <w:color w:val="000000" w:themeColor="text1"/>
          <w:u w:val="none"/>
        </w:rPr>
        <w:t>Primary</w:t>
      </w:r>
      <w:proofErr w:type="spellEnd"/>
      <w:r w:rsidRPr="00613DD6">
        <w:rPr>
          <w:rStyle w:val="15"/>
          <w:color w:val="000000" w:themeColor="text1"/>
          <w:u w:val="none"/>
        </w:rPr>
        <w:t xml:space="preserve"> </w:t>
      </w:r>
      <w:proofErr w:type="spellStart"/>
      <w:r w:rsidRPr="00613DD6">
        <w:rPr>
          <w:rStyle w:val="15"/>
          <w:color w:val="000000" w:themeColor="text1"/>
          <w:u w:val="none"/>
        </w:rPr>
        <w:t>Production</w:t>
      </w:r>
      <w:proofErr w:type="spellEnd"/>
      <w:r w:rsidRPr="00613DD6">
        <w:rPr>
          <w:rStyle w:val="15"/>
          <w:color w:val="000000" w:themeColor="text1"/>
          <w:u w:val="none"/>
        </w:rPr>
        <w:t xml:space="preserve"> </w:t>
      </w:r>
      <w:proofErr w:type="spellStart"/>
      <w:r w:rsidRPr="00613DD6">
        <w:rPr>
          <w:rStyle w:val="15"/>
          <w:color w:val="000000" w:themeColor="text1"/>
          <w:u w:val="none"/>
        </w:rPr>
        <w:t>and</w:t>
      </w:r>
      <w:proofErr w:type="spellEnd"/>
      <w:r w:rsidRPr="00613DD6">
        <w:rPr>
          <w:rStyle w:val="15"/>
          <w:color w:val="000000" w:themeColor="text1"/>
          <w:u w:val="none"/>
        </w:rPr>
        <w:t xml:space="preserve"> </w:t>
      </w:r>
      <w:proofErr w:type="spellStart"/>
      <w:r w:rsidRPr="00613DD6">
        <w:rPr>
          <w:rStyle w:val="15"/>
          <w:color w:val="000000" w:themeColor="text1"/>
          <w:u w:val="none"/>
        </w:rPr>
        <w:t>Soil</w:t>
      </w:r>
      <w:proofErr w:type="spellEnd"/>
      <w:r w:rsidRPr="00613DD6">
        <w:rPr>
          <w:rStyle w:val="15"/>
          <w:color w:val="000000" w:themeColor="text1"/>
          <w:u w:val="none"/>
        </w:rPr>
        <w:t xml:space="preserve"> </w:t>
      </w:r>
      <w:proofErr w:type="spellStart"/>
      <w:r w:rsidRPr="00613DD6">
        <w:rPr>
          <w:rStyle w:val="15"/>
          <w:color w:val="000000" w:themeColor="text1"/>
          <w:u w:val="none"/>
        </w:rPr>
        <w:t>Carbon</w:t>
      </w:r>
      <w:proofErr w:type="spellEnd"/>
      <w:r w:rsidRPr="00613DD6">
        <w:rPr>
          <w:rStyle w:val="15"/>
          <w:color w:val="000000" w:themeColor="text1"/>
          <w:u w:val="none"/>
        </w:rPr>
        <w:t xml:space="preserve"> </w:t>
      </w:r>
      <w:proofErr w:type="spellStart"/>
      <w:r w:rsidRPr="00613DD6">
        <w:rPr>
          <w:rStyle w:val="15"/>
          <w:color w:val="000000" w:themeColor="text1"/>
          <w:u w:val="none"/>
        </w:rPr>
        <w:t>Storage</w:t>
      </w:r>
      <w:proofErr w:type="spellEnd"/>
      <w:r w:rsidRPr="00613DD6">
        <w:rPr>
          <w:rStyle w:val="15"/>
          <w:color w:val="000000" w:themeColor="text1"/>
          <w:u w:val="none"/>
        </w:rPr>
        <w:t xml:space="preserve"> </w:t>
      </w:r>
      <w:proofErr w:type="spellStart"/>
      <w:r w:rsidRPr="00613DD6">
        <w:rPr>
          <w:rStyle w:val="15"/>
          <w:color w:val="000000" w:themeColor="text1"/>
          <w:u w:val="none"/>
        </w:rPr>
        <w:t>Capacity</w:t>
      </w:r>
      <w:proofErr w:type="spellEnd"/>
      <w:r w:rsidRPr="00613DD6">
        <w:rPr>
          <w:rStyle w:val="15"/>
          <w:color w:val="000000" w:themeColor="text1"/>
          <w:u w:val="none"/>
        </w:rPr>
        <w:t xml:space="preserve"> </w:t>
      </w:r>
      <w:proofErr w:type="spellStart"/>
      <w:r w:rsidRPr="00613DD6">
        <w:rPr>
          <w:rStyle w:val="15"/>
          <w:color w:val="000000" w:themeColor="text1"/>
          <w:u w:val="none"/>
        </w:rPr>
        <w:t>at</w:t>
      </w:r>
      <w:proofErr w:type="spellEnd"/>
      <w:r w:rsidRPr="00613DD6">
        <w:rPr>
          <w:rStyle w:val="15"/>
          <w:color w:val="000000" w:themeColor="text1"/>
          <w:u w:val="none"/>
        </w:rPr>
        <w:t xml:space="preserve"> Pan-</w:t>
      </w:r>
      <w:proofErr w:type="spellStart"/>
      <w:r w:rsidRPr="00613DD6">
        <w:rPr>
          <w:rStyle w:val="15"/>
          <w:color w:val="000000" w:themeColor="text1"/>
          <w:u w:val="none"/>
        </w:rPr>
        <w:t>European</w:t>
      </w:r>
      <w:proofErr w:type="spellEnd"/>
      <w:r w:rsidRPr="00613DD6">
        <w:rPr>
          <w:rStyle w:val="15"/>
          <w:color w:val="000000" w:themeColor="text1"/>
          <w:u w:val="none"/>
        </w:rPr>
        <w:t xml:space="preserve"> Level. </w:t>
      </w:r>
      <w:proofErr w:type="spellStart"/>
      <w:r w:rsidRPr="00613DD6">
        <w:rPr>
          <w:rStyle w:val="15"/>
          <w:color w:val="000000" w:themeColor="text1"/>
          <w:u w:val="none"/>
        </w:rPr>
        <w:t>Climate</w:t>
      </w:r>
      <w:proofErr w:type="spellEnd"/>
      <w:r w:rsidRPr="00613DD6">
        <w:rPr>
          <w:rStyle w:val="15"/>
          <w:color w:val="000000" w:themeColor="text1"/>
          <w:u w:val="none"/>
        </w:rPr>
        <w:t xml:space="preserve"> Service 7 (2017) 64-77.</w:t>
      </w:r>
      <w:r>
        <w:rPr>
          <w:rStyle w:val="15"/>
        </w:rPr>
        <w:t xml:space="preserve"> </w:t>
      </w:r>
      <w:hyperlink r:id="rId17" w:history="1">
        <w:r>
          <w:rPr>
            <w:rStyle w:val="15"/>
          </w:rPr>
          <w:t>http://dx.doi.org/10.1016/j.cliser.2017.03.006</w:t>
        </w:r>
      </w:hyperlink>
    </w:p>
    <w:p w14:paraId="5CE2077F" w14:textId="77777777" w:rsidR="0051316E" w:rsidRDefault="0051316E" w:rsidP="0051316E">
      <w:pPr>
        <w:spacing w:after="0"/>
        <w:ind w:left="733" w:hangingChars="333" w:hanging="733"/>
        <w:jc w:val="both"/>
        <w:rPr>
          <w:rFonts w:ascii="Times New Roman" w:hAnsi="Times New Roman"/>
        </w:rPr>
      </w:pPr>
    </w:p>
    <w:p w14:paraId="664671B2" w14:textId="77777777" w:rsidR="0051316E" w:rsidRPr="00613DD6" w:rsidRDefault="0051316E" w:rsidP="0051316E">
      <w:pPr>
        <w:spacing w:after="0"/>
        <w:ind w:left="733" w:hangingChars="333" w:hanging="733"/>
        <w:jc w:val="both"/>
        <w:rPr>
          <w:rFonts w:ascii="Times New Roman" w:hAnsi="Times New Roman"/>
          <w:color w:val="000000" w:themeColor="text1"/>
        </w:rPr>
      </w:pPr>
      <w:r w:rsidRPr="00613DD6">
        <w:rPr>
          <w:rStyle w:val="15"/>
          <w:color w:val="000000" w:themeColor="text1"/>
          <w:u w:val="none"/>
        </w:rPr>
        <w:t xml:space="preserve">Saputra, D.D., Putrantyo, A.R., Kusuma, Z. 2018. Hubungan Karbon Organik Tanah dengan Berat Isi, Porositas dan Laju Infiltrasi pada Perkebunan Salak di Kecamatan </w:t>
      </w:r>
      <w:proofErr w:type="spellStart"/>
      <w:r w:rsidRPr="00613DD6">
        <w:rPr>
          <w:rStyle w:val="15"/>
          <w:color w:val="000000" w:themeColor="text1"/>
          <w:u w:val="none"/>
        </w:rPr>
        <w:t>Purwosari</w:t>
      </w:r>
      <w:proofErr w:type="spellEnd"/>
      <w:r w:rsidRPr="00613DD6">
        <w:rPr>
          <w:rStyle w:val="15"/>
          <w:color w:val="000000" w:themeColor="text1"/>
          <w:u w:val="none"/>
        </w:rPr>
        <w:t xml:space="preserve">, Kabupaten Pasuruan. Jurnal Tanah dan </w:t>
      </w:r>
      <w:proofErr w:type="spellStart"/>
      <w:r w:rsidRPr="00613DD6">
        <w:rPr>
          <w:rStyle w:val="15"/>
          <w:color w:val="000000" w:themeColor="text1"/>
          <w:u w:val="none"/>
        </w:rPr>
        <w:t>Sumberdaya</w:t>
      </w:r>
      <w:proofErr w:type="spellEnd"/>
      <w:r w:rsidRPr="00613DD6">
        <w:rPr>
          <w:rStyle w:val="15"/>
          <w:color w:val="000000" w:themeColor="text1"/>
          <w:u w:val="none"/>
        </w:rPr>
        <w:t xml:space="preserve"> Lahan Vol. 5 No. 1 : 647-654, 2018.</w:t>
      </w:r>
    </w:p>
    <w:p w14:paraId="37849C58" w14:textId="77777777" w:rsidR="0051316E" w:rsidRDefault="0051316E" w:rsidP="0051316E">
      <w:pPr>
        <w:spacing w:after="0"/>
        <w:ind w:left="733" w:hangingChars="333" w:hanging="733"/>
        <w:jc w:val="both"/>
        <w:rPr>
          <w:rFonts w:ascii="Times New Roman" w:hAnsi="Times New Roman"/>
        </w:rPr>
      </w:pPr>
    </w:p>
    <w:p w14:paraId="756EBE46" w14:textId="77777777" w:rsidR="0051316E" w:rsidRDefault="0051316E" w:rsidP="0051316E">
      <w:pPr>
        <w:spacing w:after="0"/>
        <w:ind w:left="733" w:hangingChars="333" w:hanging="733"/>
        <w:jc w:val="both"/>
        <w:rPr>
          <w:rFonts w:ascii="Times New Roman" w:hAnsi="Times New Roman"/>
        </w:rPr>
      </w:pPr>
      <w:r>
        <w:rPr>
          <w:rFonts w:ascii="Times New Roman" w:hAnsi="Times New Roman"/>
        </w:rPr>
        <w:t xml:space="preserve">Smith, P., </w:t>
      </w:r>
      <w:proofErr w:type="spellStart"/>
      <w:r>
        <w:rPr>
          <w:rFonts w:ascii="Times New Roman" w:hAnsi="Times New Roman"/>
        </w:rPr>
        <w:t>Fang</w:t>
      </w:r>
      <w:proofErr w:type="spellEnd"/>
      <w:r>
        <w:rPr>
          <w:rFonts w:ascii="Times New Roman" w:hAnsi="Times New Roman"/>
        </w:rPr>
        <w:t xml:space="preserve">, C., </w:t>
      </w:r>
      <w:proofErr w:type="spellStart"/>
      <w:r>
        <w:rPr>
          <w:rFonts w:ascii="Times New Roman" w:hAnsi="Times New Roman"/>
        </w:rPr>
        <w:t>Dawson</w:t>
      </w:r>
      <w:proofErr w:type="spellEnd"/>
      <w:r>
        <w:rPr>
          <w:rFonts w:ascii="Times New Roman" w:hAnsi="Times New Roman"/>
        </w:rPr>
        <w:t xml:space="preserve">, J.J.C., </w:t>
      </w:r>
      <w:proofErr w:type="spellStart"/>
      <w:r>
        <w:rPr>
          <w:rFonts w:ascii="Times New Roman" w:hAnsi="Times New Roman"/>
        </w:rPr>
        <w:t>Moncrieff</w:t>
      </w:r>
      <w:proofErr w:type="spellEnd"/>
      <w:r>
        <w:rPr>
          <w:rFonts w:ascii="Times New Roman" w:hAnsi="Times New Roman"/>
        </w:rPr>
        <w:t xml:space="preserve">, J.B. 2008. </w:t>
      </w:r>
      <w:proofErr w:type="spellStart"/>
      <w:r>
        <w:rPr>
          <w:rFonts w:ascii="Times New Roman" w:hAnsi="Times New Roman"/>
        </w:rPr>
        <w:t>Impact</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Global </w:t>
      </w:r>
      <w:proofErr w:type="spellStart"/>
      <w:r>
        <w:rPr>
          <w:rFonts w:ascii="Times New Roman" w:hAnsi="Times New Roman"/>
        </w:rPr>
        <w:t>Warming</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Soil</w:t>
      </w:r>
      <w:proofErr w:type="spellEnd"/>
      <w:r>
        <w:rPr>
          <w:rFonts w:ascii="Times New Roman" w:hAnsi="Times New Roman"/>
        </w:rPr>
        <w:t xml:space="preserve"> </w:t>
      </w:r>
      <w:proofErr w:type="spellStart"/>
      <w:r>
        <w:rPr>
          <w:rFonts w:ascii="Times New Roman" w:hAnsi="Times New Roman"/>
        </w:rPr>
        <w:t>Organic</w:t>
      </w:r>
      <w:proofErr w:type="spellEnd"/>
      <w:r>
        <w:rPr>
          <w:rFonts w:ascii="Times New Roman" w:hAnsi="Times New Roman"/>
        </w:rPr>
        <w:t xml:space="preserve"> </w:t>
      </w:r>
      <w:proofErr w:type="spellStart"/>
      <w:r>
        <w:rPr>
          <w:rFonts w:ascii="Times New Roman" w:hAnsi="Times New Roman"/>
        </w:rPr>
        <w:t>Carbon</w:t>
      </w:r>
      <w:proofErr w:type="spellEnd"/>
      <w:r>
        <w:rPr>
          <w:rFonts w:ascii="Times New Roman" w:hAnsi="Times New Roman"/>
        </w:rPr>
        <w:t xml:space="preserve">. Advance in </w:t>
      </w:r>
      <w:proofErr w:type="spellStart"/>
      <w:r>
        <w:rPr>
          <w:rFonts w:ascii="Times New Roman" w:hAnsi="Times New Roman"/>
        </w:rPr>
        <w:t>Agronomy</w:t>
      </w:r>
      <w:proofErr w:type="spellEnd"/>
      <w:r>
        <w:rPr>
          <w:rFonts w:ascii="Times New Roman" w:hAnsi="Times New Roman"/>
        </w:rPr>
        <w:t xml:space="preserve"> volume 97. DOI: </w:t>
      </w:r>
      <w:hyperlink r:id="rId18" w:history="1">
        <w:r>
          <w:rPr>
            <w:rStyle w:val="15"/>
          </w:rPr>
          <w:t>10.1016/S0065-2113(07)00001-6</w:t>
        </w:r>
      </w:hyperlink>
    </w:p>
    <w:p w14:paraId="34866942" w14:textId="77777777" w:rsidR="0051316E" w:rsidRDefault="0051316E" w:rsidP="0051316E">
      <w:pPr>
        <w:spacing w:after="0"/>
        <w:ind w:left="733" w:hangingChars="333" w:hanging="733"/>
        <w:jc w:val="both"/>
        <w:rPr>
          <w:rFonts w:ascii="Times New Roman" w:hAnsi="Times New Roman"/>
        </w:rPr>
      </w:pPr>
    </w:p>
    <w:p w14:paraId="4EDB6D89" w14:textId="77777777" w:rsidR="0051316E" w:rsidRDefault="0051316E" w:rsidP="0051316E">
      <w:pPr>
        <w:spacing w:after="0"/>
        <w:ind w:left="733" w:hangingChars="333" w:hanging="733"/>
        <w:jc w:val="both"/>
        <w:rPr>
          <w:rFonts w:ascii="Times New Roman" w:hAnsi="Times New Roman"/>
        </w:rPr>
      </w:pPr>
      <w:proofErr w:type="spellStart"/>
      <w:r>
        <w:rPr>
          <w:rFonts w:ascii="Times New Roman" w:hAnsi="Times New Roman"/>
        </w:rPr>
        <w:t>Strosser</w:t>
      </w:r>
      <w:proofErr w:type="spellEnd"/>
      <w:r>
        <w:rPr>
          <w:rFonts w:ascii="Times New Roman" w:hAnsi="Times New Roman"/>
        </w:rPr>
        <w:t xml:space="preserve">, E. 2010. </w:t>
      </w:r>
      <w:proofErr w:type="spellStart"/>
      <w:r>
        <w:rPr>
          <w:rFonts w:ascii="Times New Roman" w:hAnsi="Times New Roman"/>
        </w:rPr>
        <w:t>Methods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Determination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Labile</w:t>
      </w:r>
      <w:proofErr w:type="spellEnd"/>
      <w:r>
        <w:rPr>
          <w:rFonts w:ascii="Times New Roman" w:hAnsi="Times New Roman"/>
        </w:rPr>
        <w:t xml:space="preserve"> </w:t>
      </w:r>
      <w:proofErr w:type="spellStart"/>
      <w:r>
        <w:rPr>
          <w:rFonts w:ascii="Times New Roman" w:hAnsi="Times New Roman"/>
        </w:rPr>
        <w:t>Soil</w:t>
      </w:r>
      <w:proofErr w:type="spellEnd"/>
      <w:r>
        <w:rPr>
          <w:rFonts w:ascii="Times New Roman" w:hAnsi="Times New Roman"/>
        </w:rPr>
        <w:t xml:space="preserve"> </w:t>
      </w:r>
      <w:proofErr w:type="spellStart"/>
      <w:r>
        <w:rPr>
          <w:rFonts w:ascii="Times New Roman" w:hAnsi="Times New Roman"/>
        </w:rPr>
        <w:t>Organic</w:t>
      </w:r>
      <w:proofErr w:type="spellEnd"/>
      <w:r>
        <w:rPr>
          <w:rFonts w:ascii="Times New Roman" w:hAnsi="Times New Roman"/>
        </w:rPr>
        <w:t xml:space="preserve"> </w:t>
      </w:r>
      <w:proofErr w:type="spellStart"/>
      <w:r>
        <w:rPr>
          <w:rFonts w:ascii="Times New Roman" w:hAnsi="Times New Roman"/>
        </w:rPr>
        <w:t>Matter</w:t>
      </w:r>
      <w:proofErr w:type="spellEnd"/>
      <w:r>
        <w:rPr>
          <w:rFonts w:ascii="Times New Roman" w:hAnsi="Times New Roman"/>
        </w:rPr>
        <w:t xml:space="preserve">: An </w:t>
      </w:r>
      <w:proofErr w:type="spellStart"/>
      <w:r>
        <w:rPr>
          <w:rFonts w:ascii="Times New Roman" w:hAnsi="Times New Roman"/>
        </w:rPr>
        <w:t>Overview</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Agrobiology</w:t>
      </w:r>
      <w:proofErr w:type="spellEnd"/>
      <w:r>
        <w:rPr>
          <w:rFonts w:ascii="Times New Roman" w:hAnsi="Times New Roman"/>
        </w:rPr>
        <w:t xml:space="preserve"> 27(2): 49-60. DOI: </w:t>
      </w:r>
      <w:hyperlink r:id="rId19" w:history="1">
        <w:r>
          <w:rPr>
            <w:rStyle w:val="15"/>
          </w:rPr>
          <w:t>10.2478/s10146-009-0008-x</w:t>
        </w:r>
      </w:hyperlink>
    </w:p>
    <w:p w14:paraId="26C26BFA" w14:textId="77777777" w:rsidR="0051316E" w:rsidRDefault="0051316E" w:rsidP="0051316E">
      <w:pPr>
        <w:spacing w:after="0"/>
        <w:ind w:left="733" w:hangingChars="333" w:hanging="733"/>
        <w:jc w:val="both"/>
        <w:rPr>
          <w:rFonts w:ascii="Times New Roman" w:hAnsi="Times New Roman"/>
        </w:rPr>
      </w:pPr>
    </w:p>
    <w:p w14:paraId="0ED45607" w14:textId="0BB515D0" w:rsidR="00082712" w:rsidRPr="0051316E" w:rsidRDefault="0051316E" w:rsidP="0051316E">
      <w:pPr>
        <w:spacing w:after="0"/>
        <w:ind w:left="799" w:hangingChars="333" w:hanging="799"/>
        <w:jc w:val="both"/>
        <w:rPr>
          <w:rFonts w:ascii="Times New Roman" w:hAnsi="Times New Roman"/>
        </w:rPr>
      </w:pPr>
      <w:proofErr w:type="spellStart"/>
      <w:r>
        <w:rPr>
          <w:rFonts w:asciiTheme="majorBidi" w:hAnsiTheme="majorBidi" w:cstheme="majorBidi"/>
          <w:sz w:val="24"/>
          <w:szCs w:val="24"/>
        </w:rPr>
        <w:t>Yulnafatmawita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and</w:t>
      </w:r>
      <w:proofErr w:type="spellEnd"/>
      <w:r>
        <w:rPr>
          <w:rFonts w:asciiTheme="majorBidi" w:hAnsiTheme="majorBidi" w:cstheme="majorBidi"/>
          <w:sz w:val="24"/>
          <w:szCs w:val="24"/>
        </w:rPr>
        <w:t xml:space="preserve"> S. Yasin. 2018. </w:t>
      </w:r>
      <w:proofErr w:type="spellStart"/>
      <w:r>
        <w:rPr>
          <w:rFonts w:asciiTheme="majorBidi" w:hAnsiTheme="majorBidi" w:cstheme="majorBidi"/>
          <w:sz w:val="24"/>
          <w:szCs w:val="24"/>
        </w:rPr>
        <w:t>Organic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carbon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sequestration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under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selected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use</w:t>
      </w:r>
      <w:proofErr w:type="spellEnd"/>
      <w:r>
        <w:rPr>
          <w:rFonts w:asciiTheme="majorBidi" w:hAnsiTheme="majorBidi" w:cstheme="majorBidi"/>
          <w:sz w:val="24"/>
          <w:szCs w:val="24"/>
        </w:rPr>
        <w:t xml:space="preserve"> in Padang </w:t>
      </w:r>
      <w:proofErr w:type="spellStart"/>
      <w:r>
        <w:rPr>
          <w:rFonts w:asciiTheme="majorBidi" w:hAnsiTheme="majorBidi" w:cstheme="majorBidi"/>
          <w:sz w:val="24"/>
          <w:szCs w:val="24"/>
        </w:rPr>
        <w:t>city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West</w:t>
      </w:r>
      <w:proofErr w:type="spellEnd"/>
      <w:r>
        <w:rPr>
          <w:rFonts w:asciiTheme="majorBidi" w:hAnsiTheme="majorBidi" w:cstheme="majorBidi"/>
          <w:sz w:val="24"/>
          <w:szCs w:val="24"/>
        </w:rPr>
        <w:t xml:space="preserve"> Sumatra, Indonesia. IOP </w:t>
      </w:r>
      <w:proofErr w:type="spellStart"/>
      <w:r>
        <w:rPr>
          <w:rFonts w:asciiTheme="majorBidi" w:hAnsiTheme="majorBidi" w:cstheme="majorBidi"/>
          <w:sz w:val="24"/>
          <w:szCs w:val="24"/>
        </w:rPr>
        <w:t>Conference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Series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Earth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Environmental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Science</w:t>
      </w:r>
      <w:proofErr w:type="spellEnd"/>
      <w:r>
        <w:rPr>
          <w:rFonts w:asciiTheme="majorBidi" w:hAnsiTheme="majorBidi" w:cstheme="majorBidi"/>
          <w:sz w:val="24"/>
          <w:szCs w:val="24"/>
        </w:rPr>
        <w:t>, 129: 1-9</w:t>
      </w:r>
      <w:r>
        <w:rPr>
          <w:rFonts w:asciiTheme="majorBidi" w:hAnsiTheme="majorBidi" w:cstheme="majorBidi"/>
          <w:sz w:val="24"/>
          <w:szCs w:val="24"/>
        </w:rPr>
        <w:t>.</w:t>
      </w:r>
    </w:p>
    <w:sectPr w:rsidR="00082712" w:rsidRPr="00513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D6868"/>
    <w:multiLevelType w:val="hybridMultilevel"/>
    <w:tmpl w:val="337452C0"/>
    <w:lvl w:ilvl="0" w:tplc="160892E4">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B46F04"/>
    <w:multiLevelType w:val="hybridMultilevel"/>
    <w:tmpl w:val="EAAC8C4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7B"/>
    <w:rsid w:val="00082712"/>
    <w:rsid w:val="001E7B42"/>
    <w:rsid w:val="002F0458"/>
    <w:rsid w:val="0039207B"/>
    <w:rsid w:val="0040770D"/>
    <w:rsid w:val="0042798B"/>
    <w:rsid w:val="0051316E"/>
    <w:rsid w:val="0051429E"/>
    <w:rsid w:val="0053234C"/>
    <w:rsid w:val="005F610F"/>
    <w:rsid w:val="006176A6"/>
    <w:rsid w:val="00714555"/>
    <w:rsid w:val="00914706"/>
    <w:rsid w:val="009F5742"/>
    <w:rsid w:val="00AE11DD"/>
    <w:rsid w:val="00BF00EA"/>
    <w:rsid w:val="00C65AED"/>
    <w:rsid w:val="00C66875"/>
    <w:rsid w:val="00CF0D4E"/>
    <w:rsid w:val="00F154F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3B2F"/>
  <w15:chartTrackingRefBased/>
  <w15:docId w15:val="{0FC2B624-2420-4F59-A290-B48C1B2E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39207B"/>
    <w:rPr>
      <w:rFonts w:ascii="Times New Roman" w:hAnsi="Times New Roman" w:cs="Times New Roman" w:hint="default"/>
      <w:color w:val="0000FF"/>
      <w:u w:val="single"/>
    </w:rPr>
  </w:style>
  <w:style w:type="character" w:customStyle="1" w:styleId="tlid-translation">
    <w:name w:val="tlid-translation"/>
    <w:basedOn w:val="DefaultParagraphFont"/>
    <w:rsid w:val="001E7B42"/>
  </w:style>
  <w:style w:type="paragraph" w:styleId="BodyTextIndent">
    <w:name w:val="Body Text Indent"/>
    <w:basedOn w:val="Normal"/>
    <w:link w:val="BodyTextIndentChar"/>
    <w:uiPriority w:val="99"/>
    <w:semiHidden/>
    <w:unhideWhenUsed/>
    <w:rsid w:val="0053234C"/>
    <w:pPr>
      <w:autoSpaceDE w:val="0"/>
      <w:spacing w:before="100" w:beforeAutospacing="1" w:after="120" w:line="240" w:lineRule="auto"/>
      <w:ind w:left="360"/>
    </w:pPr>
    <w:rPr>
      <w:rFonts w:ascii="Times New Roman" w:eastAsia="SimSun" w:hAnsi="Times New Roman" w:cs="Times New Roman"/>
      <w:sz w:val="24"/>
      <w:szCs w:val="24"/>
      <w:lang w:eastAsia="id-ID"/>
    </w:rPr>
  </w:style>
  <w:style w:type="character" w:customStyle="1" w:styleId="BodyTextIndentChar">
    <w:name w:val="Body Text Indent Char"/>
    <w:basedOn w:val="DefaultParagraphFont"/>
    <w:link w:val="BodyTextIndent"/>
    <w:uiPriority w:val="99"/>
    <w:semiHidden/>
    <w:rsid w:val="0053234C"/>
    <w:rPr>
      <w:rFonts w:ascii="Times New Roman" w:eastAsia="SimSun" w:hAnsi="Times New Roman" w:cs="Times New Roman"/>
      <w:sz w:val="24"/>
      <w:szCs w:val="24"/>
      <w:lang w:eastAsia="id-ID"/>
    </w:rPr>
  </w:style>
  <w:style w:type="paragraph" w:styleId="ListParagraph">
    <w:name w:val="List Paragraph"/>
    <w:basedOn w:val="Normal"/>
    <w:uiPriority w:val="34"/>
    <w:qFormat/>
    <w:rsid w:val="00914706"/>
    <w:pPr>
      <w:ind w:left="720"/>
      <w:contextualSpacing/>
    </w:pPr>
  </w:style>
  <w:style w:type="table" w:styleId="TableGrid">
    <w:name w:val="Table Grid"/>
    <w:basedOn w:val="TableNormal"/>
    <w:uiPriority w:val="99"/>
    <w:rsid w:val="00082712"/>
    <w:pPr>
      <w:spacing w:after="0" w:line="240" w:lineRule="auto"/>
    </w:pPr>
    <w:rPr>
      <w:rFonts w:ascii="Calibri" w:eastAsia="Times New Roman"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6"/>
    <w:basedOn w:val="DefaultParagraphFont"/>
    <w:rsid w:val="0051316E"/>
    <w:rPr>
      <w:rFonts w:ascii="SimSun" w:eastAsia="SimSun" w:hAnsi="SimSun" w:hint="eastAsia"/>
      <w:color w:val="0000FF"/>
      <w:u w:val="single"/>
    </w:rPr>
  </w:style>
  <w:style w:type="character" w:styleId="Hyperlink">
    <w:name w:val="Hyperlink"/>
    <w:basedOn w:val="DefaultParagraphFont"/>
    <w:uiPriority w:val="99"/>
    <w:unhideWhenUsed/>
    <w:rsid w:val="005131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14256">
      <w:bodyDiv w:val="1"/>
      <w:marLeft w:val="0"/>
      <w:marRight w:val="0"/>
      <w:marTop w:val="0"/>
      <w:marBottom w:val="0"/>
      <w:divBdr>
        <w:top w:val="none" w:sz="0" w:space="0" w:color="auto"/>
        <w:left w:val="none" w:sz="0" w:space="0" w:color="auto"/>
        <w:bottom w:val="none" w:sz="0" w:space="0" w:color="auto"/>
        <w:right w:val="none" w:sz="0" w:space="0" w:color="auto"/>
      </w:divBdr>
    </w:div>
    <w:div w:id="300355517">
      <w:bodyDiv w:val="1"/>
      <w:marLeft w:val="0"/>
      <w:marRight w:val="0"/>
      <w:marTop w:val="0"/>
      <w:marBottom w:val="0"/>
      <w:divBdr>
        <w:top w:val="none" w:sz="0" w:space="0" w:color="auto"/>
        <w:left w:val="none" w:sz="0" w:space="0" w:color="auto"/>
        <w:bottom w:val="none" w:sz="0" w:space="0" w:color="auto"/>
        <w:right w:val="none" w:sz="0" w:space="0" w:color="auto"/>
      </w:divBdr>
    </w:div>
    <w:div w:id="335571906">
      <w:bodyDiv w:val="1"/>
      <w:marLeft w:val="0"/>
      <w:marRight w:val="0"/>
      <w:marTop w:val="0"/>
      <w:marBottom w:val="0"/>
      <w:divBdr>
        <w:top w:val="none" w:sz="0" w:space="0" w:color="auto"/>
        <w:left w:val="none" w:sz="0" w:space="0" w:color="auto"/>
        <w:bottom w:val="none" w:sz="0" w:space="0" w:color="auto"/>
        <w:right w:val="none" w:sz="0" w:space="0" w:color="auto"/>
      </w:divBdr>
    </w:div>
    <w:div w:id="426779490">
      <w:bodyDiv w:val="1"/>
      <w:marLeft w:val="0"/>
      <w:marRight w:val="0"/>
      <w:marTop w:val="0"/>
      <w:marBottom w:val="0"/>
      <w:divBdr>
        <w:top w:val="none" w:sz="0" w:space="0" w:color="auto"/>
        <w:left w:val="none" w:sz="0" w:space="0" w:color="auto"/>
        <w:bottom w:val="none" w:sz="0" w:space="0" w:color="auto"/>
        <w:right w:val="none" w:sz="0" w:space="0" w:color="auto"/>
      </w:divBdr>
    </w:div>
    <w:div w:id="749809421">
      <w:bodyDiv w:val="1"/>
      <w:marLeft w:val="0"/>
      <w:marRight w:val="0"/>
      <w:marTop w:val="0"/>
      <w:marBottom w:val="0"/>
      <w:divBdr>
        <w:top w:val="none" w:sz="0" w:space="0" w:color="auto"/>
        <w:left w:val="none" w:sz="0" w:space="0" w:color="auto"/>
        <w:bottom w:val="none" w:sz="0" w:space="0" w:color="auto"/>
        <w:right w:val="none" w:sz="0" w:space="0" w:color="auto"/>
      </w:divBdr>
    </w:div>
    <w:div w:id="904529851">
      <w:bodyDiv w:val="1"/>
      <w:marLeft w:val="0"/>
      <w:marRight w:val="0"/>
      <w:marTop w:val="0"/>
      <w:marBottom w:val="0"/>
      <w:divBdr>
        <w:top w:val="none" w:sz="0" w:space="0" w:color="auto"/>
        <w:left w:val="none" w:sz="0" w:space="0" w:color="auto"/>
        <w:bottom w:val="none" w:sz="0" w:space="0" w:color="auto"/>
        <w:right w:val="none" w:sz="0" w:space="0" w:color="auto"/>
      </w:divBdr>
    </w:div>
    <w:div w:id="1113288703">
      <w:bodyDiv w:val="1"/>
      <w:marLeft w:val="0"/>
      <w:marRight w:val="0"/>
      <w:marTop w:val="0"/>
      <w:marBottom w:val="0"/>
      <w:divBdr>
        <w:top w:val="none" w:sz="0" w:space="0" w:color="auto"/>
        <w:left w:val="none" w:sz="0" w:space="0" w:color="auto"/>
        <w:bottom w:val="none" w:sz="0" w:space="0" w:color="auto"/>
        <w:right w:val="none" w:sz="0" w:space="0" w:color="auto"/>
      </w:divBdr>
    </w:div>
    <w:div w:id="1387798780">
      <w:bodyDiv w:val="1"/>
      <w:marLeft w:val="0"/>
      <w:marRight w:val="0"/>
      <w:marTop w:val="0"/>
      <w:marBottom w:val="0"/>
      <w:divBdr>
        <w:top w:val="none" w:sz="0" w:space="0" w:color="auto"/>
        <w:left w:val="none" w:sz="0" w:space="0" w:color="auto"/>
        <w:bottom w:val="none" w:sz="0" w:space="0" w:color="auto"/>
        <w:right w:val="none" w:sz="0" w:space="0" w:color="auto"/>
      </w:divBdr>
    </w:div>
    <w:div w:id="17949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1079/SUM200180" TargetMode="External"/><Relationship Id="rId13" Type="http://schemas.openxmlformats.org/officeDocument/2006/relationships/hyperlink" Target="http://dx.doi.org/10.1016/j.catena.2019.104087" TargetMode="External"/><Relationship Id="rId18" Type="http://schemas.openxmlformats.org/officeDocument/2006/relationships/hyperlink" Target="10.1016/S0065-2113(07)00001-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hyperlink" Target="http://dx.doi.org/10.1016/j.ejrs.2017.01.005" TargetMode="External"/><Relationship Id="rId17" Type="http://schemas.openxmlformats.org/officeDocument/2006/relationships/hyperlink" Target="http://dx.doi.org/10.1016/j.cliser.2017.03.006" TargetMode="External"/><Relationship Id="rId2" Type="http://schemas.openxmlformats.org/officeDocument/2006/relationships/styles" Target="styles.xml"/><Relationship Id="rId16" Type="http://schemas.openxmlformats.org/officeDocument/2006/relationships/hyperlink" Target="http://dx.doi.org/10.1016/j.geodrs.2017.07.0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dx.doi.org/10.1016/j.agee.2017.06.034" TargetMode="External"/><Relationship Id="rId5" Type="http://schemas.openxmlformats.org/officeDocument/2006/relationships/hyperlink" Target="file:///E:\Magister\Proposal\Artikel\gun.adi1922@gmail.com" TargetMode="External"/><Relationship Id="rId15" Type="http://schemas.openxmlformats.org/officeDocument/2006/relationships/hyperlink" Target="http://dx.doi.org/10.1080/014311699212074" TargetMode="External"/><Relationship Id="rId10" Type="http://schemas.openxmlformats.org/officeDocument/2006/relationships/hyperlink" Target="http://dx.doi.org/10.1016/j.soilbio.2017.10.011" TargetMode="External"/><Relationship Id="rId19" Type="http://schemas.openxmlformats.org/officeDocument/2006/relationships/hyperlink" Target="10.2478/s10146-009-0008-x" TargetMode="External"/><Relationship Id="rId4" Type="http://schemas.openxmlformats.org/officeDocument/2006/relationships/webSettings" Target="webSettings.xml"/><Relationship Id="rId9" Type="http://schemas.openxmlformats.org/officeDocument/2006/relationships/hyperlink" Target="http://dx.doi.org/10.1016/j.jafrearsci.2017.06.007" TargetMode="External"/><Relationship Id="rId14" Type="http://schemas.openxmlformats.org/officeDocument/2006/relationships/hyperlink" Target="http://dx.doi.org/10.1016/j.scitotenv.2017.03.14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Magister\Proposal\Hasil%20Analisis\Analisis%20Regre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agister\Proposal\Hasil%20Analisis\Stok%20Karb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45518615728589"/>
          <c:y val="0.13333333333333333"/>
          <c:w val="0.80630407310197338"/>
          <c:h val="0.65069816272965875"/>
        </c:manualLayout>
      </c:layout>
      <c:scatterChart>
        <c:scatterStyle val="lineMarker"/>
        <c:varyColors val="0"/>
        <c:ser>
          <c:idx val="0"/>
          <c:order val="0"/>
          <c:spPr>
            <a:ln w="19050" cap="rnd" cmpd="sng" algn="ctr">
              <a:noFill/>
              <a:prstDash val="solid"/>
              <a:round/>
            </a:ln>
          </c:spPr>
          <c:trendline>
            <c:trendlineType val="linear"/>
            <c:dispRSqr val="1"/>
            <c:dispEq val="1"/>
            <c:trendlineLbl>
              <c:layout>
                <c:manualLayout>
                  <c:x val="8.0878292991153899E-2"/>
                  <c:y val="0.32712136335070802"/>
                </c:manualLayout>
              </c:layout>
              <c:numFmt formatCode="General" sourceLinked="0"/>
              <c:txPr>
                <a:bodyPr rot="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id-ID"/>
                </a:p>
              </c:txPr>
            </c:trendlineLbl>
          </c:trendline>
          <c:trendline>
            <c:trendlineType val="linear"/>
            <c:dispRSqr val="0"/>
            <c:dispEq val="0"/>
          </c:trendline>
          <c:xVal>
            <c:numRef>
              <c:f>'Regresi BO'!$G$25:$G$38</c:f>
              <c:numCache>
                <c:formatCode>General</c:formatCode>
                <c:ptCount val="14"/>
                <c:pt idx="0">
                  <c:v>1.71</c:v>
                </c:pt>
                <c:pt idx="1">
                  <c:v>3.33</c:v>
                </c:pt>
                <c:pt idx="2">
                  <c:v>3.48</c:v>
                </c:pt>
                <c:pt idx="3">
                  <c:v>2.11</c:v>
                </c:pt>
                <c:pt idx="4">
                  <c:v>1.76</c:v>
                </c:pt>
                <c:pt idx="5">
                  <c:v>4.29</c:v>
                </c:pt>
                <c:pt idx="6">
                  <c:v>3.05</c:v>
                </c:pt>
                <c:pt idx="7">
                  <c:v>3.31</c:v>
                </c:pt>
                <c:pt idx="8">
                  <c:v>3.73</c:v>
                </c:pt>
                <c:pt idx="9">
                  <c:v>2.77</c:v>
                </c:pt>
                <c:pt idx="10">
                  <c:v>3.39</c:v>
                </c:pt>
                <c:pt idx="11">
                  <c:v>2.77</c:v>
                </c:pt>
                <c:pt idx="12">
                  <c:v>3.31</c:v>
                </c:pt>
                <c:pt idx="13">
                  <c:v>1.75</c:v>
                </c:pt>
              </c:numCache>
            </c:numRef>
          </c:xVal>
          <c:yVal>
            <c:numRef>
              <c:f>'Regresi BO'!$F$25:$F$38</c:f>
              <c:numCache>
                <c:formatCode>General</c:formatCode>
                <c:ptCount val="14"/>
                <c:pt idx="0">
                  <c:v>28</c:v>
                </c:pt>
                <c:pt idx="1">
                  <c:v>30</c:v>
                </c:pt>
                <c:pt idx="2">
                  <c:v>30</c:v>
                </c:pt>
                <c:pt idx="3">
                  <c:v>30</c:v>
                </c:pt>
                <c:pt idx="4">
                  <c:v>31</c:v>
                </c:pt>
                <c:pt idx="5">
                  <c:v>31</c:v>
                </c:pt>
                <c:pt idx="6">
                  <c:v>32</c:v>
                </c:pt>
                <c:pt idx="7">
                  <c:v>32</c:v>
                </c:pt>
                <c:pt idx="8">
                  <c:v>32</c:v>
                </c:pt>
                <c:pt idx="9">
                  <c:v>32</c:v>
                </c:pt>
                <c:pt idx="10">
                  <c:v>33</c:v>
                </c:pt>
                <c:pt idx="11">
                  <c:v>33</c:v>
                </c:pt>
                <c:pt idx="12">
                  <c:v>34</c:v>
                </c:pt>
                <c:pt idx="13">
                  <c:v>34</c:v>
                </c:pt>
              </c:numCache>
            </c:numRef>
          </c:yVal>
          <c:smooth val="0"/>
          <c:extLst>
            <c:ext xmlns:c16="http://schemas.microsoft.com/office/drawing/2014/chart" uri="{C3380CC4-5D6E-409C-BE32-E72D297353CC}">
              <c16:uniqueId val="{00000002-1314-49C8-976F-A921226AF549}"/>
            </c:ext>
          </c:extLst>
        </c:ser>
        <c:dLbls>
          <c:showLegendKey val="0"/>
          <c:showVal val="0"/>
          <c:showCatName val="0"/>
          <c:showSerName val="0"/>
          <c:showPercent val="0"/>
          <c:showBubbleSize val="0"/>
        </c:dLbls>
        <c:axId val="1010511904"/>
        <c:axId val="1010465616"/>
      </c:scatterChart>
      <c:valAx>
        <c:axId val="1010511904"/>
        <c:scaling>
          <c:orientation val="minMax"/>
          <c:min val="1"/>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id-ID">
                    <a:latin typeface="Times New Roman" panose="02020603050405020304" charset="0"/>
                    <a:cs typeface="Times New Roman" panose="02020603050405020304" charset="0"/>
                  </a:rPr>
                  <a:t>% BOT</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id-ID"/>
          </a:p>
        </c:txPr>
        <c:crossAx val="1010465616"/>
        <c:crosses val="autoZero"/>
        <c:crossBetween val="midCat"/>
        <c:majorUnit val="0.5"/>
      </c:valAx>
      <c:valAx>
        <c:axId val="1010465616"/>
        <c:scaling>
          <c:orientation val="minMax"/>
          <c:min val="25"/>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id-ID">
                    <a:latin typeface="Times New Roman" panose="02020603050405020304" charset="0"/>
                    <a:cs typeface="Times New Roman" panose="02020603050405020304" charset="0"/>
                  </a:rPr>
                  <a:t>Suhu Permukaan (⁰C)</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id-ID"/>
          </a:p>
        </c:txPr>
        <c:crossAx val="1010511904"/>
        <c:crosses val="autoZero"/>
        <c:crossBetween val="midCat"/>
        <c:majorUnit val="1"/>
      </c:valAx>
    </c:plotArea>
    <c:plotVisOnly val="1"/>
    <c:dispBlanksAs val="gap"/>
    <c:showDLblsOverMax val="0"/>
  </c:chart>
  <c:spPr>
    <a:ln w="6350" cap="flat" cmpd="sng" algn="ctr">
      <a:noFill/>
      <a:prstDash val="solid"/>
      <a:round/>
    </a:ln>
  </c:spPr>
  <c:txPr>
    <a:bodyPr/>
    <a:lstStyle/>
    <a:p>
      <a:pPr>
        <a:defRPr lang="en-US"/>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61411854768154"/>
          <c:y val="7.3283958317091558E-2"/>
          <c:w val="0.78058727034120734"/>
          <c:h val="0.67687014370728404"/>
        </c:manualLayout>
      </c:layout>
      <c:scatterChart>
        <c:scatterStyle val="lineMarker"/>
        <c:varyColors val="0"/>
        <c:ser>
          <c:idx val="0"/>
          <c:order val="0"/>
          <c:spPr>
            <a:ln w="19050">
              <a:noFill/>
            </a:ln>
          </c:spPr>
          <c:marker>
            <c:spPr>
              <a:ln>
                <a:solidFill>
                  <a:schemeClr val="accent1">
                    <a:alpha val="99000"/>
                  </a:schemeClr>
                </a:solidFill>
              </a:ln>
            </c:spPr>
          </c:marker>
          <c:trendline>
            <c:trendlineType val="linear"/>
            <c:dispRSqr val="1"/>
            <c:dispEq val="1"/>
            <c:trendlineLbl>
              <c:layout>
                <c:manualLayout>
                  <c:x val="0.10825240594925634"/>
                  <c:y val="0.32321041552974195"/>
                </c:manualLayout>
              </c:layout>
              <c:numFmt formatCode="General" sourceLinked="0"/>
              <c:txPr>
                <a:bodyPr/>
                <a:lstStyle/>
                <a:p>
                  <a:pPr>
                    <a:defRPr>
                      <a:latin typeface="Times New Roman" panose="02020603050405020304" pitchFamily="18" charset="0"/>
                      <a:cs typeface="Times New Roman" panose="02020603050405020304" pitchFamily="18" charset="0"/>
                    </a:defRPr>
                  </a:pPr>
                  <a:endParaRPr lang="id-ID"/>
                </a:p>
              </c:txPr>
            </c:trendlineLbl>
          </c:trendline>
          <c:xVal>
            <c:numRef>
              <c:f>Sheet6!$G$25:$G$38</c:f>
              <c:numCache>
                <c:formatCode>General</c:formatCode>
                <c:ptCount val="14"/>
                <c:pt idx="0">
                  <c:v>21</c:v>
                </c:pt>
                <c:pt idx="1">
                  <c:v>35.700000000000003</c:v>
                </c:pt>
                <c:pt idx="2">
                  <c:v>35.96</c:v>
                </c:pt>
                <c:pt idx="3">
                  <c:v>22.39</c:v>
                </c:pt>
                <c:pt idx="4">
                  <c:v>18.95</c:v>
                </c:pt>
                <c:pt idx="5">
                  <c:v>41.33</c:v>
                </c:pt>
                <c:pt idx="6">
                  <c:v>30.44</c:v>
                </c:pt>
                <c:pt idx="7">
                  <c:v>25.76</c:v>
                </c:pt>
                <c:pt idx="8">
                  <c:v>39.06</c:v>
                </c:pt>
                <c:pt idx="9">
                  <c:v>29.3</c:v>
                </c:pt>
                <c:pt idx="10">
                  <c:v>34.56</c:v>
                </c:pt>
                <c:pt idx="11">
                  <c:v>29.95</c:v>
                </c:pt>
                <c:pt idx="12">
                  <c:v>34.56</c:v>
                </c:pt>
                <c:pt idx="13">
                  <c:v>19.18</c:v>
                </c:pt>
              </c:numCache>
            </c:numRef>
          </c:xVal>
          <c:yVal>
            <c:numRef>
              <c:f>Sheet6!$F$25:$F$38</c:f>
              <c:numCache>
                <c:formatCode>General</c:formatCode>
                <c:ptCount val="14"/>
                <c:pt idx="0">
                  <c:v>28</c:v>
                </c:pt>
                <c:pt idx="1">
                  <c:v>30</c:v>
                </c:pt>
                <c:pt idx="2">
                  <c:v>30</c:v>
                </c:pt>
                <c:pt idx="3">
                  <c:v>30</c:v>
                </c:pt>
                <c:pt idx="4">
                  <c:v>31</c:v>
                </c:pt>
                <c:pt idx="5">
                  <c:v>31</c:v>
                </c:pt>
                <c:pt idx="6">
                  <c:v>32</c:v>
                </c:pt>
                <c:pt idx="7">
                  <c:v>32</c:v>
                </c:pt>
                <c:pt idx="8">
                  <c:v>32</c:v>
                </c:pt>
                <c:pt idx="9">
                  <c:v>32</c:v>
                </c:pt>
                <c:pt idx="10">
                  <c:v>33</c:v>
                </c:pt>
                <c:pt idx="11">
                  <c:v>33</c:v>
                </c:pt>
                <c:pt idx="12">
                  <c:v>34</c:v>
                </c:pt>
                <c:pt idx="13">
                  <c:v>34</c:v>
                </c:pt>
              </c:numCache>
            </c:numRef>
          </c:yVal>
          <c:smooth val="0"/>
          <c:extLst>
            <c:ext xmlns:c16="http://schemas.microsoft.com/office/drawing/2014/chart" uri="{C3380CC4-5D6E-409C-BE32-E72D297353CC}">
              <c16:uniqueId val="{00000001-F26D-4150-BEB0-74BA47BEF12E}"/>
            </c:ext>
          </c:extLst>
        </c:ser>
        <c:dLbls>
          <c:showLegendKey val="0"/>
          <c:showVal val="0"/>
          <c:showCatName val="0"/>
          <c:showSerName val="0"/>
          <c:showPercent val="0"/>
          <c:showBubbleSize val="0"/>
        </c:dLbls>
        <c:axId val="473471999"/>
        <c:axId val="398580783"/>
      </c:scatterChart>
      <c:valAx>
        <c:axId val="473471999"/>
        <c:scaling>
          <c:orientation val="minMax"/>
          <c:max val="45"/>
          <c:min val="15"/>
        </c:scaling>
        <c:delete val="0"/>
        <c:axPos val="b"/>
        <c:title>
          <c:tx>
            <c:rich>
              <a:bodyPr/>
              <a:lstStyle/>
              <a:p>
                <a:pPr>
                  <a:defRPr sz="1000"/>
                </a:pPr>
                <a:r>
                  <a:rPr lang="id-ID" sz="1000">
                    <a:latin typeface="Times New Roman" panose="02020603050405020304" pitchFamily="18" charset="0"/>
                    <a:cs typeface="Times New Roman" panose="02020603050405020304" pitchFamily="18" charset="0"/>
                  </a:rPr>
                  <a:t>Stok Karbon (kg/m²)</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98580783"/>
        <c:crosses val="autoZero"/>
        <c:crossBetween val="midCat"/>
        <c:majorUnit val="5"/>
      </c:valAx>
      <c:valAx>
        <c:axId val="398580783"/>
        <c:scaling>
          <c:orientation val="minMax"/>
          <c:max val="35"/>
          <c:min val="26"/>
        </c:scaling>
        <c:delete val="0"/>
        <c:axPos val="l"/>
        <c:title>
          <c:tx>
            <c:rich>
              <a:bodyPr/>
              <a:lstStyle/>
              <a:p>
                <a:pPr>
                  <a:defRPr>
                    <a:latin typeface="Times New Roman" panose="02020603050405020304" pitchFamily="18" charset="0"/>
                    <a:cs typeface="Times New Roman" panose="02020603050405020304" pitchFamily="18" charset="0"/>
                  </a:defRPr>
                </a:pPr>
                <a:r>
                  <a:rPr lang="id-ID">
                    <a:latin typeface="Times New Roman" panose="02020603050405020304" pitchFamily="18" charset="0"/>
                    <a:cs typeface="Times New Roman" panose="02020603050405020304" pitchFamily="18" charset="0"/>
                  </a:rPr>
                  <a:t>Suhu Permukaan (°C)</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473471999"/>
        <c:crosses val="autoZero"/>
        <c:crossBetween val="midCat"/>
        <c:majorUnit val="1"/>
      </c:valAx>
      <c:spPr>
        <a:ln>
          <a:solidFill>
            <a:schemeClr val="bg1"/>
          </a:solidFill>
        </a:ln>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13</Pages>
  <Words>4756</Words>
  <Characters>27113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 PaSHTer</dc:creator>
  <cp:keywords/>
  <dc:description/>
  <cp:lastModifiedBy>Gun PaSHTer</cp:lastModifiedBy>
  <cp:revision>4</cp:revision>
  <dcterms:created xsi:type="dcterms:W3CDTF">2020-11-08T14:39:00Z</dcterms:created>
  <dcterms:modified xsi:type="dcterms:W3CDTF">2020-11-09T10:12:00Z</dcterms:modified>
</cp:coreProperties>
</file>